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5199" w14:textId="77777777" w:rsidR="0002235E" w:rsidRDefault="0002235E" w:rsidP="0002235E">
      <w:pPr>
        <w:pStyle w:val="Heading1"/>
        <w:spacing w:before="0"/>
      </w:pPr>
      <w:bookmarkStart w:id="0" w:name="_Toc174524938"/>
      <w:r>
        <w:t>Guidance on your application</w:t>
      </w:r>
      <w:bookmarkEnd w:id="0"/>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w:t>
      </w:r>
      <w:proofErr w:type="gramStart"/>
      <w:r>
        <w:t>take into account</w:t>
      </w:r>
      <w:proofErr w:type="gramEnd"/>
      <w:r>
        <w:t xml:space="preserve"> any previous applications or prior knowledge of you. We also do not accept 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77777777" w:rsidR="0002235E" w:rsidRDefault="0002235E" w:rsidP="0002235E">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77777777" w:rsidR="0002235E" w:rsidRDefault="0002235E" w:rsidP="0002235E">
      <w:pPr>
        <w:pStyle w:val="StyleHeading4Left254cm"/>
        <w:numPr>
          <w:ilvl w:val="0"/>
          <w:numId w:val="0"/>
        </w:numPr>
        <w:rPr>
          <w:b/>
          <w:bCs/>
          <w:i/>
          <w:iCs/>
        </w:rPr>
      </w:pPr>
      <w:r>
        <w:rPr>
          <w:b/>
          <w:bCs/>
          <w:i/>
          <w:iCs/>
        </w:rPr>
        <w:t>‘Why should we employ you?’</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5A81F27C" w14:textId="77777777" w:rsidR="0002235E" w:rsidRDefault="0002235E" w:rsidP="0002235E">
      <w:pPr>
        <w:pStyle w:val="StyleHeading4Left254cm"/>
        <w:rPr>
          <w:rFonts w:ascii="Batang" w:eastAsia="Batang" w:hAnsi="Batang"/>
        </w:rPr>
      </w:pPr>
      <w:r>
        <w:t xml:space="preserve">Use the criteria in the person specification as headings and give examples of your experience and skills under each heading. </w:t>
      </w:r>
    </w:p>
    <w:p w14:paraId="4640531E" w14:textId="77777777" w:rsidR="0002235E" w:rsidRDefault="0002235E" w:rsidP="0002235E">
      <w:pPr>
        <w:pStyle w:val="StyleHeading4Left254cm"/>
      </w:pPr>
      <w:r>
        <w:t xml:space="preserve">You can use skills 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15291487" w14:textId="77777777" w:rsidR="0002235E" w:rsidRDefault="0002235E" w:rsidP="0002235E">
      <w:pPr>
        <w:pStyle w:val="StyleHeading4Left254cm"/>
      </w:pPr>
      <w:r>
        <w:t>Check you have demonstrated how you meet all the essential requirements on the person specification. The shortlisting panel cannot guess or make assumptions about your work experience.</w:t>
      </w:r>
    </w:p>
    <w:p w14:paraId="6405306B" w14:textId="77777777" w:rsidR="0002235E" w:rsidRDefault="0002235E" w:rsidP="0002235E">
      <w:pPr>
        <w:pStyle w:val="StyleHeading4Left254cm"/>
      </w:pPr>
      <w:r>
        <w:t>Remember that we use the job description and person specification to shortlist – if you do not therefore clearly demonstrate how you meet the essential criteria in the person specification – you will not be shortlisted to interview.</w:t>
      </w:r>
    </w:p>
    <w:p w14:paraId="361F6D9C" w14:textId="77777777" w:rsidR="0002235E" w:rsidRDefault="0002235E" w:rsidP="0002235E">
      <w:pPr>
        <w:pStyle w:val="Heading3"/>
      </w:pPr>
      <w:r>
        <w:lastRenderedPageBreak/>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w:t>
      </w:r>
      <w:proofErr w:type="gramStart"/>
      <w:r>
        <w:t>process, but</w:t>
      </w:r>
      <w:proofErr w:type="gramEnd"/>
      <w:r>
        <w:t xml:space="preserve">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w:t>
      </w:r>
      <w:proofErr w:type="gramStart"/>
      <w:r>
        <w:t>details</w:t>
      </w:r>
      <w:proofErr w:type="gramEnd"/>
      <w:r>
        <w:t xml:space="preserve"> please visit the </w:t>
      </w:r>
      <w:hyperlink r:id="rId9"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lastRenderedPageBreak/>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0"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39A8444E" w14:textId="77777777" w:rsidR="0002235E" w:rsidRPr="007F4DDA" w:rsidRDefault="0002235E" w:rsidP="0002235E">
      <w:pPr>
        <w:shd w:val="clear" w:color="auto" w:fill="FFFFFF"/>
        <w:rPr>
          <w:lang w:val="en"/>
        </w:rPr>
      </w:pPr>
    </w:p>
    <w:p w14:paraId="075127A0" w14:textId="77777777" w:rsidR="0002235E" w:rsidRPr="007F4DDA" w:rsidRDefault="0002235E" w:rsidP="0002235E">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4F69DCF2" w14:textId="77777777" w:rsidR="0002235E" w:rsidRDefault="0002235E" w:rsidP="0002235E">
      <w:pPr>
        <w:pStyle w:val="Heading3"/>
      </w:pPr>
      <w:r>
        <w:t>Applications to Job Share</w:t>
      </w:r>
    </w:p>
    <w:p w14:paraId="2B4E161E" w14:textId="77777777" w:rsidR="0002235E" w:rsidRDefault="0002235E" w:rsidP="0002235E">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6DB34D72" w14:textId="77777777" w:rsidR="0002235E" w:rsidRDefault="0002235E" w:rsidP="0002235E"/>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3B60EA"/>
    <w:rsid w:val="0099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B9F5444E010449E924C4BFF7890E5" ma:contentTypeVersion="2" ma:contentTypeDescription="Create a new document." ma:contentTypeScope="" ma:versionID="94b283b8656a34e9a7ce680cc45e1f1b">
  <xsd:schema xmlns:xsd="http://www.w3.org/2001/XMLSchema" xmlns:xs="http://www.w3.org/2001/XMLSchema" xmlns:p="http://schemas.microsoft.com/office/2006/metadata/properties" targetNamespace="http://schemas.microsoft.com/office/2006/metadata/properties" ma:root="true" ma:fieldsID="aedb21fe44cb569d34e6d9afa54206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1B79AE5F-18EC-41D2-84F3-00E746A8E80C}">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1E8B89C4-5D75-4743-86BE-BF864544DBFD}">
  <ds:schemaRefs>
    <ds:schemaRef ds:uri="http://schemas.microsoft.com/sharepoint/v3/contenttype/forms"/>
  </ds:schemaRefs>
</ds:datastoreItem>
</file>

<file path=customXml/itemProps3.xml><?xml version="1.0" encoding="utf-8"?>
<ds:datastoreItem xmlns:ds="http://schemas.openxmlformats.org/officeDocument/2006/customXml" ds:itemID="{C0F6A386-7636-41F7-820D-3C8FC027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EE501F-87C7-4A93-A0C5-421352498A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Kayleigh Anderson</cp:lastModifiedBy>
  <cp:revision>2</cp:revision>
  <dcterms:created xsi:type="dcterms:W3CDTF">2021-12-22T12:15:00Z</dcterms:created>
  <dcterms:modified xsi:type="dcterms:W3CDTF">2021-12-22T12:15:00Z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0x01010029BB9F5444E010449E924C4BFF7890E5</vt:lpwstr>
  </property>
  <property fmtid="{D5CDD505-2E9C-101B-9397-08002B2CF9AE}" pid="3" name="Staff Document Type">
    <vt:lpwstr>36;#Recruitment|1a4cfd65-ca88-40de-aa95-7504d3cdd525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6d4a8e89-2db8-4c05-9f0a-0767aae2bda3</vt:lpwstr>
  </property>
  <property fmtid="{D5CDD505-2E9C-101B-9397-08002B2CF9AE}" pid="7" name="IsMyDocuments">
    <vt:bool>true</vt:bool>
  </property>
</Properties>
</file>