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2183" w14:textId="5E217E07" w:rsidR="00A06316" w:rsidRDefault="00E17BCE" w:rsidP="00E17BCE">
      <w:pPr>
        <w:pStyle w:val="Other10"/>
        <w:pBdr>
          <w:top w:val="single" w:sz="0" w:space="0" w:color="000000"/>
          <w:left w:val="single" w:sz="0" w:space="0" w:color="000000"/>
          <w:bottom w:val="single" w:sz="0" w:space="0" w:color="000000"/>
          <w:right w:val="single" w:sz="0" w:space="0" w:color="000000"/>
        </w:pBdr>
        <w:shd w:val="clear" w:color="auto" w:fill="000000"/>
        <w:spacing w:after="1480" w:line="240" w:lineRule="auto"/>
        <w:jc w:val="center"/>
        <w:rPr>
          <w:sz w:val="2"/>
          <w:szCs w:val="2"/>
        </w:rPr>
      </w:pPr>
      <w:r>
        <w:rPr>
          <w:noProof/>
          <w:lang w:bidi="ar-SA"/>
        </w:rPr>
        <w:drawing>
          <wp:anchor distT="0" distB="0" distL="114300" distR="114300" simplePos="0" relativeHeight="251658240" behindDoc="1" locked="0" layoutInCell="1" allowOverlap="1" wp14:anchorId="56AC5416" wp14:editId="2B3EB425">
            <wp:simplePos x="0" y="0"/>
            <wp:positionH relativeFrom="margin">
              <wp:align>center</wp:align>
            </wp:positionH>
            <wp:positionV relativeFrom="paragraph">
              <wp:posOffset>1336040</wp:posOffset>
            </wp:positionV>
            <wp:extent cx="2314575" cy="2005965"/>
            <wp:effectExtent l="0" t="0" r="9525" b="0"/>
            <wp:wrapTight wrapText="bothSides">
              <wp:wrapPolygon edited="0">
                <wp:start x="0" y="0"/>
                <wp:lineTo x="0" y="21333"/>
                <wp:lineTo x="21511" y="21333"/>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200596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FFFFFF"/>
          <w:sz w:val="74"/>
          <w:szCs w:val="74"/>
        </w:rPr>
        <w:t xml:space="preserve">Queens Park </w:t>
      </w:r>
      <w:proofErr w:type="gramStart"/>
      <w:r>
        <w:rPr>
          <w:b/>
          <w:bCs/>
          <w:color w:val="FFFFFF"/>
          <w:sz w:val="74"/>
          <w:szCs w:val="74"/>
        </w:rPr>
        <w:t xml:space="preserve">Primary </w:t>
      </w:r>
      <w:r w:rsidR="00475CC7">
        <w:rPr>
          <w:b/>
          <w:bCs/>
          <w:color w:val="FFFFFF"/>
          <w:sz w:val="74"/>
          <w:szCs w:val="74"/>
        </w:rPr>
        <w:t xml:space="preserve"> School</w:t>
      </w:r>
      <w:proofErr w:type="gramEnd"/>
    </w:p>
    <w:p w14:paraId="388D5810" w14:textId="1C50703B" w:rsidR="00A06316" w:rsidRDefault="00475CC7">
      <w:pPr>
        <w:spacing w:line="1" w:lineRule="exact"/>
      </w:pPr>
      <w:r>
        <w:rPr>
          <w:noProof/>
          <w:lang w:bidi="ar-SA"/>
        </w:rPr>
        <mc:AlternateContent>
          <mc:Choice Requires="wps">
            <w:drawing>
              <wp:anchor distT="0" distB="0" distL="1803400" distR="3778885" simplePos="0" relativeHeight="125829378" behindDoc="0" locked="0" layoutInCell="1" allowOverlap="1" wp14:anchorId="247C1235" wp14:editId="46D348A8">
                <wp:simplePos x="0" y="0"/>
                <wp:positionH relativeFrom="column">
                  <wp:posOffset>3736975</wp:posOffset>
                </wp:positionH>
                <wp:positionV relativeFrom="paragraph">
                  <wp:posOffset>877570</wp:posOffset>
                </wp:positionV>
                <wp:extent cx="173990" cy="320040"/>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173990" cy="320040"/>
                        </a:xfrm>
                        <a:prstGeom prst="rect">
                          <a:avLst/>
                        </a:prstGeom>
                        <a:noFill/>
                      </wps:spPr>
                      <wps:txbx>
                        <w:txbxContent>
                          <w:p w14:paraId="3B94F0B0" w14:textId="3091DDBB" w:rsidR="00A06316" w:rsidRDefault="00A06316">
                            <w:pPr>
                              <w:pStyle w:val="Picturecaption10"/>
                              <w:shd w:val="clear" w:color="auto" w:fill="auto"/>
                              <w:rPr>
                                <w:sz w:val="40"/>
                                <w:szCs w:val="40"/>
                              </w:rPr>
                            </w:pPr>
                          </w:p>
                        </w:txbxContent>
                      </wps:txbx>
                      <wps:bodyPr lIns="0" tIns="0" rIns="0" bIns="0"/>
                    </wps:wsp>
                  </a:graphicData>
                </a:graphic>
              </wp:anchor>
            </w:drawing>
          </mc:Choice>
          <mc:Fallback>
            <w:pict>
              <v:shapetype w14:anchorId="247C1235" id="_x0000_t202" coordsize="21600,21600" o:spt="202" path="m,l,21600r21600,l21600,xe">
                <v:stroke joinstyle="miter"/>
                <v:path gradientshapeok="t" o:connecttype="rect"/>
              </v:shapetype>
              <v:shape id="Shape 2" o:spid="_x0000_s1026" type="#_x0000_t202" style="position:absolute;margin-left:294.25pt;margin-top:69.1pt;width:13.7pt;height:25.2pt;z-index:125829378;visibility:visible;mso-wrap-style:square;mso-wrap-distance-left:142pt;mso-wrap-distance-top:0;mso-wrap-distance-right:297.5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" filled="f" stroked="f">
                <v:textbox inset="0,0,0,0">
                  <w:txbxContent>
                    <w:p w14:paraId="3B94F0B0" w14:textId="3091DDBB" w:rsidR="00A06316" w:rsidRDefault="00A06316">
                      <w:pPr>
                        <w:pStyle w:val="Picturecaption10"/>
                        <w:shd w:val="clear" w:color="auto" w:fill="auto"/>
                        <w:rPr>
                          <w:sz w:val="40"/>
                          <w:szCs w:val="40"/>
                        </w:rPr>
                      </w:pPr>
                    </w:p>
                  </w:txbxContent>
                </v:textbox>
                <w10:wrap type="topAndBottom"/>
              </v:shape>
            </w:pict>
          </mc:Fallback>
        </mc:AlternateContent>
      </w:r>
      <w:r>
        <w:rPr>
          <w:noProof/>
          <w:lang w:bidi="ar-SA"/>
        </w:rPr>
        <mc:AlternateContent>
          <mc:Choice Requires="wps">
            <w:drawing>
              <wp:anchor distT="0" distB="0" distL="1803400" distR="3715385" simplePos="0" relativeHeight="125829382" behindDoc="0" locked="0" layoutInCell="1" allowOverlap="1" wp14:anchorId="7214A368" wp14:editId="54EE3BA8">
                <wp:simplePos x="0" y="0"/>
                <wp:positionH relativeFrom="column">
                  <wp:posOffset>1803400</wp:posOffset>
                </wp:positionH>
                <wp:positionV relativeFrom="paragraph">
                  <wp:posOffset>488950</wp:posOffset>
                </wp:positionV>
                <wp:extent cx="237490" cy="384175"/>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237490" cy="384175"/>
                        </a:xfrm>
                        <a:prstGeom prst="rect">
                          <a:avLst/>
                        </a:prstGeom>
                        <a:noFill/>
                      </wps:spPr>
                      <wps:txbx>
                        <w:txbxContent>
                          <w:p w14:paraId="032A03B8" w14:textId="36387FF6" w:rsidR="00A06316" w:rsidRDefault="00A06316">
                            <w:pPr>
                              <w:pStyle w:val="Picturecaption10"/>
                              <w:shd w:val="clear" w:color="auto" w:fill="auto"/>
                              <w:rPr>
                                <w:sz w:val="50"/>
                                <w:szCs w:val="50"/>
                              </w:rPr>
                            </w:pPr>
                          </w:p>
                        </w:txbxContent>
                      </wps:txbx>
                      <wps:bodyPr lIns="0" tIns="0" rIns="0" bIns="0"/>
                    </wps:wsp>
                  </a:graphicData>
                </a:graphic>
              </wp:anchor>
            </w:drawing>
          </mc:Choice>
          <mc:Fallback>
            <w:pict>
              <v:shape w14:anchorId="7214A368" id="Shape 6" o:spid="_x0000_s1027" type="#_x0000_t202" style="position:absolute;margin-left:142pt;margin-top:38.5pt;width:18.7pt;height:30.25pt;z-index:125829382;visibility:visible;mso-wrap-style:square;mso-wrap-distance-left:142pt;mso-wrap-distance-top:0;mso-wrap-distance-right:292.5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zgwEAAAIDAAAOAAAAZHJzL2Uyb0RvYy54bWysUstOwzAQvCPxD5bvNOmDtk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" filled="f" stroked="f">
                <v:textbox inset="0,0,0,0">
                  <w:txbxContent>
                    <w:p w14:paraId="032A03B8" w14:textId="36387FF6" w:rsidR="00A06316" w:rsidRDefault="00A06316">
                      <w:pPr>
                        <w:pStyle w:val="Picturecaption10"/>
                        <w:shd w:val="clear" w:color="auto" w:fill="auto"/>
                        <w:rPr>
                          <w:sz w:val="50"/>
                          <w:szCs w:val="50"/>
                        </w:rPr>
                      </w:pPr>
                    </w:p>
                  </w:txbxContent>
                </v:textbox>
                <w10:wrap type="topAndBottom"/>
              </v:shape>
            </w:pict>
          </mc:Fallback>
        </mc:AlternateContent>
      </w:r>
      <w:r>
        <w:rPr>
          <w:noProof/>
          <w:lang w:bidi="ar-SA"/>
        </w:rPr>
        <mc:AlternateContent>
          <mc:Choice Requires="wps">
            <w:drawing>
              <wp:anchor distT="0" distB="0" distL="1803400" distR="3751580" simplePos="0" relativeHeight="125829386" behindDoc="0" locked="0" layoutInCell="1" allowOverlap="1" wp14:anchorId="0D3D7970" wp14:editId="1DB4AEAF">
                <wp:simplePos x="0" y="0"/>
                <wp:positionH relativeFrom="column">
                  <wp:posOffset>1830705</wp:posOffset>
                </wp:positionH>
                <wp:positionV relativeFrom="paragraph">
                  <wp:posOffset>877570</wp:posOffset>
                </wp:positionV>
                <wp:extent cx="201295" cy="21971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201295" cy="219710"/>
                        </a:xfrm>
                        <a:prstGeom prst="rect">
                          <a:avLst/>
                        </a:prstGeom>
                        <a:noFill/>
                      </wps:spPr>
                      <wps:txbx>
                        <w:txbxContent>
                          <w:p w14:paraId="2F8AA20F" w14:textId="2AFC904C" w:rsidR="00A06316" w:rsidRDefault="00A06316">
                            <w:pPr>
                              <w:pStyle w:val="Picturecaption10"/>
                              <w:shd w:val="clear" w:color="auto" w:fill="auto"/>
                              <w:rPr>
                                <w:sz w:val="26"/>
                                <w:szCs w:val="26"/>
                              </w:rPr>
                            </w:pPr>
                          </w:p>
                        </w:txbxContent>
                      </wps:txbx>
                      <wps:bodyPr lIns="0" tIns="0" rIns="0" bIns="0"/>
                    </wps:wsp>
                  </a:graphicData>
                </a:graphic>
              </wp:anchor>
            </w:drawing>
          </mc:Choice>
          <mc:Fallback>
            <w:pict>
              <v:shape w14:anchorId="0D3D7970" id="Shape 10" o:spid="_x0000_s1028" type="#_x0000_t202" style="position:absolute;margin-left:144.15pt;margin-top:69.1pt;width:15.85pt;height:17.3pt;z-index:125829386;visibility:visible;mso-wrap-style:square;mso-wrap-distance-left:142pt;mso-wrap-distance-top:0;mso-wrap-distance-right:295.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" filled="f" stroked="f">
                <v:textbox inset="0,0,0,0">
                  <w:txbxContent>
                    <w:p w14:paraId="2F8AA20F" w14:textId="2AFC904C" w:rsidR="00A06316" w:rsidRDefault="00A06316">
                      <w:pPr>
                        <w:pStyle w:val="Picturecaption10"/>
                        <w:shd w:val="clear" w:color="auto" w:fill="auto"/>
                        <w:rPr>
                          <w:sz w:val="26"/>
                          <w:szCs w:val="26"/>
                        </w:rPr>
                      </w:pPr>
                    </w:p>
                  </w:txbxContent>
                </v:textbox>
                <w10:wrap type="topAndBottom"/>
              </v:shape>
            </w:pict>
          </mc:Fallback>
        </mc:AlternateContent>
      </w:r>
    </w:p>
    <w:p w14:paraId="25E7AF8B" w14:textId="13953511" w:rsidR="00E17BCE" w:rsidRDefault="00E17BCE" w:rsidP="00E17BCE"/>
    <w:p w14:paraId="4E695919" w14:textId="6AFEC1B8" w:rsidR="00E17BCE" w:rsidRPr="00E17BCE" w:rsidRDefault="00E17BCE" w:rsidP="00E17BCE">
      <w:pPr>
        <w:jc w:val="center"/>
      </w:pPr>
    </w:p>
    <w:p w14:paraId="34E3F7D9" w14:textId="77777777" w:rsidR="00E17BCE" w:rsidRDefault="00E17BCE">
      <w:pPr>
        <w:pStyle w:val="Picturecaption10"/>
        <w:shd w:val="clear" w:color="auto" w:fill="auto"/>
        <w:ind w:left="1656"/>
      </w:pPr>
    </w:p>
    <w:p w14:paraId="21781D81" w14:textId="6B9BD6C9" w:rsidR="00A06316" w:rsidRDefault="00683BD5" w:rsidP="00E17BCE">
      <w:pPr>
        <w:pStyle w:val="Picturecaption10"/>
        <w:shd w:val="clear" w:color="auto" w:fill="auto"/>
        <w:jc w:val="center"/>
      </w:pPr>
      <w:r>
        <w:t>“</w:t>
      </w:r>
      <w:r w:rsidR="00E17BCE">
        <w:t>A kind and inclusive learning community, with high expectations for all</w:t>
      </w:r>
      <w:r>
        <w:t>”</w:t>
      </w:r>
    </w:p>
    <w:p w14:paraId="1810A07A" w14:textId="5F4F8EBA" w:rsidR="00A06316" w:rsidRDefault="00A06316">
      <w:pPr>
        <w:jc w:val="center"/>
        <w:rPr>
          <w:sz w:val="2"/>
          <w:szCs w:val="2"/>
        </w:rPr>
      </w:pPr>
    </w:p>
    <w:p w14:paraId="50E92E27" w14:textId="77777777" w:rsidR="00A06316" w:rsidRDefault="00A06316">
      <w:pPr>
        <w:spacing w:after="359" w:line="1" w:lineRule="exact"/>
      </w:pPr>
    </w:p>
    <w:p w14:paraId="3B645826" w14:textId="77777777" w:rsidR="00E17BCE" w:rsidRDefault="00E17BCE">
      <w:pPr>
        <w:pStyle w:val="Other10"/>
        <w:shd w:val="clear" w:color="auto" w:fill="auto"/>
        <w:spacing w:after="400"/>
        <w:jc w:val="center"/>
        <w:rPr>
          <w:sz w:val="74"/>
          <w:szCs w:val="74"/>
        </w:rPr>
      </w:pPr>
    </w:p>
    <w:p w14:paraId="1FE0BDB1" w14:textId="3DEB649C" w:rsidR="00683BD5" w:rsidRDefault="00475CC7" w:rsidP="00683BD5">
      <w:pPr>
        <w:pStyle w:val="Other10"/>
        <w:shd w:val="clear" w:color="auto" w:fill="auto"/>
        <w:spacing w:after="400"/>
        <w:jc w:val="center"/>
      </w:pPr>
      <w:r>
        <w:rPr>
          <w:sz w:val="74"/>
          <w:szCs w:val="74"/>
        </w:rPr>
        <w:t xml:space="preserve">SENCO </w:t>
      </w:r>
      <w:r>
        <w:rPr>
          <w:sz w:val="74"/>
          <w:szCs w:val="74"/>
        </w:rPr>
        <w:br/>
        <w:t>Job Information Pack</w:t>
      </w:r>
    </w:p>
    <w:p w14:paraId="134270FB" w14:textId="77777777" w:rsidR="00A06316" w:rsidRDefault="00683BD5" w:rsidP="00683BD5">
      <w:pPr>
        <w:pStyle w:val="Other10"/>
        <w:pBdr>
          <w:top w:val="single" w:sz="0" w:space="0" w:color="000000"/>
          <w:left w:val="single" w:sz="0" w:space="0" w:color="000000"/>
          <w:bottom w:val="single" w:sz="0" w:space="0" w:color="000000"/>
          <w:right w:val="single" w:sz="0" w:space="0" w:color="000000"/>
        </w:pBdr>
        <w:shd w:val="clear" w:color="auto" w:fill="000000"/>
        <w:spacing w:after="380" w:line="240" w:lineRule="auto"/>
        <w:jc w:val="center"/>
        <w:rPr>
          <w:color w:val="FFFFFF"/>
          <w:sz w:val="36"/>
          <w:szCs w:val="36"/>
        </w:rPr>
      </w:pPr>
      <w:r>
        <w:rPr>
          <w:color w:val="FFFFFF"/>
          <w:sz w:val="36"/>
          <w:szCs w:val="36"/>
        </w:rPr>
        <w:t>Park Street</w:t>
      </w:r>
      <w:r w:rsidR="00475CC7">
        <w:rPr>
          <w:color w:val="FFFFFF"/>
          <w:sz w:val="36"/>
          <w:szCs w:val="36"/>
        </w:rPr>
        <w:t>,</w:t>
      </w:r>
      <w:r>
        <w:rPr>
          <w:color w:val="FFFFFF"/>
          <w:sz w:val="36"/>
          <w:szCs w:val="36"/>
        </w:rPr>
        <w:t xml:space="preserve"> Brighton</w:t>
      </w:r>
      <w:r w:rsidR="00475CC7">
        <w:rPr>
          <w:color w:val="FFFFFF"/>
          <w:sz w:val="36"/>
          <w:szCs w:val="36"/>
        </w:rPr>
        <w:t xml:space="preserve"> BN</w:t>
      </w:r>
      <w:r>
        <w:rPr>
          <w:color w:val="FFFFFF"/>
          <w:sz w:val="36"/>
          <w:szCs w:val="36"/>
        </w:rPr>
        <w:t>2</w:t>
      </w:r>
      <w:r w:rsidR="00475CC7">
        <w:rPr>
          <w:color w:val="FFFFFF"/>
          <w:sz w:val="36"/>
          <w:szCs w:val="36"/>
        </w:rPr>
        <w:t xml:space="preserve"> </w:t>
      </w:r>
      <w:r>
        <w:rPr>
          <w:color w:val="FFFFFF"/>
          <w:sz w:val="36"/>
          <w:szCs w:val="36"/>
        </w:rPr>
        <w:t>0</w:t>
      </w:r>
      <w:r w:rsidR="00475CC7">
        <w:rPr>
          <w:color w:val="FFFFFF"/>
          <w:sz w:val="36"/>
          <w:szCs w:val="36"/>
        </w:rPr>
        <w:t xml:space="preserve">BN - Tel: </w:t>
      </w:r>
      <w:r>
        <w:rPr>
          <w:color w:val="FFFFFF"/>
          <w:sz w:val="36"/>
          <w:szCs w:val="36"/>
        </w:rPr>
        <w:t>01273 686822</w:t>
      </w:r>
    </w:p>
    <w:p w14:paraId="299EE844" w14:textId="17C847BF" w:rsidR="00683BD5" w:rsidRDefault="00683BD5" w:rsidP="00683BD5">
      <w:pPr>
        <w:pStyle w:val="Other10"/>
        <w:pBdr>
          <w:top w:val="single" w:sz="0" w:space="0" w:color="000000"/>
          <w:left w:val="single" w:sz="0" w:space="0" w:color="000000"/>
          <w:bottom w:val="single" w:sz="0" w:space="0" w:color="000000"/>
          <w:right w:val="single" w:sz="0" w:space="0" w:color="000000"/>
        </w:pBdr>
        <w:shd w:val="clear" w:color="auto" w:fill="000000"/>
        <w:spacing w:after="380" w:line="240" w:lineRule="auto"/>
        <w:jc w:val="center"/>
        <w:rPr>
          <w:sz w:val="38"/>
          <w:szCs w:val="38"/>
        </w:rPr>
        <w:sectPr w:rsidR="00683BD5">
          <w:pgSz w:w="11900" w:h="16840"/>
          <w:pgMar w:top="640" w:right="1400" w:bottom="203" w:left="1436" w:header="212" w:footer="3" w:gutter="0"/>
          <w:pgNumType w:start="1"/>
          <w:cols w:space="720"/>
          <w:noEndnote/>
          <w:docGrid w:linePitch="360"/>
        </w:sectPr>
      </w:pPr>
      <w:r>
        <w:rPr>
          <w:color w:val="FFFFFF"/>
          <w:sz w:val="36"/>
          <w:szCs w:val="36"/>
        </w:rPr>
        <w:t>www.queenspark.brighton-hove.sch.uk</w:t>
      </w:r>
    </w:p>
    <w:p w14:paraId="106A399C" w14:textId="63C2B5BE" w:rsidR="00A06316" w:rsidRDefault="00475CC7">
      <w:pPr>
        <w:pStyle w:val="Heading110"/>
        <w:keepNext/>
        <w:keepLines/>
        <w:pBdr>
          <w:top w:val="single" w:sz="0" w:space="0" w:color="000000"/>
          <w:left w:val="single" w:sz="0" w:space="0" w:color="000000"/>
          <w:bottom w:val="single" w:sz="0" w:space="0" w:color="000000"/>
          <w:right w:val="single" w:sz="0" w:space="0" w:color="000000"/>
        </w:pBdr>
        <w:shd w:val="clear" w:color="auto" w:fill="000000"/>
        <w:spacing w:after="580"/>
        <w:ind w:left="160"/>
      </w:pPr>
      <w:bookmarkStart w:id="0" w:name="bookmark11"/>
      <w:r>
        <w:rPr>
          <w:color w:val="FFFFFF"/>
        </w:rPr>
        <w:lastRenderedPageBreak/>
        <w:t xml:space="preserve">SENCO </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1850"/>
        <w:gridCol w:w="8237"/>
      </w:tblGrid>
      <w:tr w:rsidR="00A06316" w14:paraId="091E49B3" w14:textId="77777777">
        <w:trPr>
          <w:trHeight w:hRule="exact" w:val="324"/>
          <w:jc w:val="center"/>
        </w:trPr>
        <w:tc>
          <w:tcPr>
            <w:tcW w:w="1850" w:type="dxa"/>
            <w:shd w:val="clear" w:color="auto" w:fill="FFFFFF"/>
          </w:tcPr>
          <w:p w14:paraId="5630CD45" w14:textId="77777777" w:rsidR="00A06316" w:rsidRDefault="00475CC7">
            <w:pPr>
              <w:pStyle w:val="Other10"/>
              <w:shd w:val="clear" w:color="auto" w:fill="auto"/>
              <w:spacing w:after="0" w:line="240" w:lineRule="auto"/>
            </w:pPr>
            <w:r>
              <w:rPr>
                <w:b/>
                <w:bCs/>
              </w:rPr>
              <w:t>Salary Grade:</w:t>
            </w:r>
          </w:p>
        </w:tc>
        <w:tc>
          <w:tcPr>
            <w:tcW w:w="8237" w:type="dxa"/>
            <w:shd w:val="clear" w:color="auto" w:fill="FFFFFF"/>
          </w:tcPr>
          <w:p w14:paraId="293FA15E" w14:textId="3FC32672" w:rsidR="00A06316" w:rsidRDefault="00475CC7">
            <w:pPr>
              <w:pStyle w:val="Other10"/>
              <w:shd w:val="clear" w:color="auto" w:fill="auto"/>
              <w:spacing w:after="0" w:line="240" w:lineRule="auto"/>
              <w:ind w:left="420" w:firstLine="20"/>
            </w:pPr>
            <w:r>
              <w:t xml:space="preserve">Teachers Main Scale/Upper Pay Scale </w:t>
            </w:r>
          </w:p>
        </w:tc>
      </w:tr>
      <w:tr w:rsidR="00A06316" w14:paraId="680A7509" w14:textId="77777777">
        <w:trPr>
          <w:trHeight w:hRule="exact" w:val="353"/>
          <w:jc w:val="center"/>
        </w:trPr>
        <w:tc>
          <w:tcPr>
            <w:tcW w:w="1850" w:type="dxa"/>
            <w:shd w:val="clear" w:color="auto" w:fill="FFFFFF"/>
            <w:vAlign w:val="bottom"/>
          </w:tcPr>
          <w:p w14:paraId="69FE147E" w14:textId="77777777" w:rsidR="00A06316" w:rsidRDefault="00475CC7">
            <w:pPr>
              <w:pStyle w:val="Other10"/>
              <w:shd w:val="clear" w:color="auto" w:fill="auto"/>
              <w:spacing w:after="0" w:line="240" w:lineRule="auto"/>
            </w:pPr>
            <w:r>
              <w:rPr>
                <w:b/>
                <w:bCs/>
              </w:rPr>
              <w:t>Contract Type:</w:t>
            </w:r>
          </w:p>
        </w:tc>
        <w:tc>
          <w:tcPr>
            <w:tcW w:w="8237" w:type="dxa"/>
            <w:shd w:val="clear" w:color="auto" w:fill="FFFFFF"/>
            <w:vAlign w:val="bottom"/>
          </w:tcPr>
          <w:p w14:paraId="53651604" w14:textId="5CD8C6A1" w:rsidR="00A06316" w:rsidRDefault="00475CC7" w:rsidP="007349F9">
            <w:pPr>
              <w:pStyle w:val="Other10"/>
              <w:shd w:val="clear" w:color="auto" w:fill="auto"/>
              <w:spacing w:after="0" w:line="240" w:lineRule="auto"/>
              <w:ind w:left="420" w:firstLine="20"/>
            </w:pPr>
            <w:r>
              <w:t xml:space="preserve">Permanent </w:t>
            </w:r>
            <w:r w:rsidR="007349F9">
              <w:t xml:space="preserve">/ </w:t>
            </w:r>
            <w:r w:rsidR="007349F9" w:rsidRPr="007349F9">
              <w:rPr>
                <w:color w:val="auto"/>
              </w:rPr>
              <w:t>Hours</w:t>
            </w:r>
            <w:r w:rsidR="007349F9">
              <w:rPr>
                <w:color w:val="auto"/>
              </w:rPr>
              <w:t>:</w:t>
            </w:r>
            <w:r w:rsidR="007349F9" w:rsidRPr="007349F9">
              <w:rPr>
                <w:color w:val="auto"/>
              </w:rPr>
              <w:t xml:space="preserve"> 0.8 or 0.6 (to be discussed)</w:t>
            </w:r>
          </w:p>
        </w:tc>
      </w:tr>
      <w:tr w:rsidR="00A06316" w14:paraId="109CB448" w14:textId="77777777">
        <w:trPr>
          <w:trHeight w:hRule="exact" w:val="331"/>
          <w:jc w:val="center"/>
        </w:trPr>
        <w:tc>
          <w:tcPr>
            <w:tcW w:w="1850" w:type="dxa"/>
            <w:shd w:val="clear" w:color="auto" w:fill="FFFFFF"/>
            <w:vAlign w:val="bottom"/>
          </w:tcPr>
          <w:p w14:paraId="7438D573" w14:textId="77777777" w:rsidR="00A06316" w:rsidRDefault="00475CC7">
            <w:pPr>
              <w:pStyle w:val="Other10"/>
              <w:shd w:val="clear" w:color="auto" w:fill="auto"/>
              <w:spacing w:after="0" w:line="240" w:lineRule="auto"/>
            </w:pPr>
            <w:r>
              <w:rPr>
                <w:b/>
                <w:bCs/>
              </w:rPr>
              <w:t>Start Date:</w:t>
            </w:r>
          </w:p>
        </w:tc>
        <w:tc>
          <w:tcPr>
            <w:tcW w:w="8237" w:type="dxa"/>
            <w:shd w:val="clear" w:color="auto" w:fill="FFFFFF"/>
            <w:vAlign w:val="bottom"/>
          </w:tcPr>
          <w:p w14:paraId="43618E4B" w14:textId="24ABAC20" w:rsidR="00A06316" w:rsidRDefault="00F006CB">
            <w:pPr>
              <w:pStyle w:val="Other10"/>
              <w:shd w:val="clear" w:color="auto" w:fill="auto"/>
              <w:spacing w:after="0" w:line="240" w:lineRule="auto"/>
              <w:ind w:left="420" w:firstLine="20"/>
            </w:pPr>
            <w:r>
              <w:t>September</w:t>
            </w:r>
            <w:r w:rsidR="00475CC7">
              <w:t xml:space="preserve"> 202</w:t>
            </w:r>
            <w:r>
              <w:t>2</w:t>
            </w:r>
            <w:r w:rsidR="00475CC7">
              <w:t xml:space="preserve"> (unless the successful candidate </w:t>
            </w:r>
            <w:proofErr w:type="gramStart"/>
            <w:r>
              <w:t>has to</w:t>
            </w:r>
            <w:proofErr w:type="gramEnd"/>
            <w:r>
              <w:t xml:space="preserve"> start later</w:t>
            </w:r>
            <w:r w:rsidR="00475CC7">
              <w:t>)</w:t>
            </w:r>
          </w:p>
        </w:tc>
      </w:tr>
    </w:tbl>
    <w:p w14:paraId="66BCEA3F" w14:textId="77777777" w:rsidR="00A06316" w:rsidRDefault="00A06316">
      <w:pPr>
        <w:spacing w:after="399" w:line="1" w:lineRule="exact"/>
      </w:pPr>
    </w:p>
    <w:p w14:paraId="787366A6" w14:textId="1BFA9CB8" w:rsidR="00A06316" w:rsidRDefault="00475CC7">
      <w:pPr>
        <w:pStyle w:val="Bodytext10"/>
        <w:shd w:val="clear" w:color="auto" w:fill="auto"/>
        <w:spacing w:after="380" w:line="305" w:lineRule="auto"/>
        <w:jc w:val="center"/>
      </w:pPr>
      <w:r>
        <w:t>We are looking for a SENCO to join our leadership team</w:t>
      </w:r>
      <w:r w:rsidR="00F006CB">
        <w:t xml:space="preserve">. </w:t>
      </w:r>
      <w:r>
        <w:t>This role will</w:t>
      </w:r>
      <w:r>
        <w:br/>
        <w:t xml:space="preserve">involve leading and managing the delivery of exemplary SEND provision </w:t>
      </w:r>
      <w:proofErr w:type="gramStart"/>
      <w:r>
        <w:t>in order to</w:t>
      </w:r>
      <w:proofErr w:type="gramEnd"/>
      <w:r>
        <w:t xml:space="preserve"> ensure that all pupils</w:t>
      </w:r>
      <w:r>
        <w:br/>
        <w:t xml:space="preserve">achieve their full potential. </w:t>
      </w:r>
    </w:p>
    <w:p w14:paraId="7E35E07E" w14:textId="77777777" w:rsidR="00A06316" w:rsidRDefault="00475CC7">
      <w:pPr>
        <w:pStyle w:val="Bodytext10"/>
        <w:shd w:val="clear" w:color="auto" w:fill="auto"/>
        <w:spacing w:after="140" w:line="204" w:lineRule="auto"/>
        <w:ind w:left="300" w:hanging="300"/>
      </w:pPr>
      <w:r>
        <w:rPr>
          <w:b/>
          <w:bCs/>
        </w:rPr>
        <w:t>Our ideal candidate will:</w:t>
      </w:r>
    </w:p>
    <w:p w14:paraId="73F23B14" w14:textId="23CCC940" w:rsidR="00A06316" w:rsidRDefault="00475CC7">
      <w:pPr>
        <w:pStyle w:val="Bodytext10"/>
        <w:numPr>
          <w:ilvl w:val="0"/>
          <w:numId w:val="1"/>
        </w:numPr>
        <w:shd w:val="clear" w:color="auto" w:fill="auto"/>
        <w:tabs>
          <w:tab w:val="left" w:pos="283"/>
        </w:tabs>
        <w:spacing w:after="140" w:line="204" w:lineRule="auto"/>
        <w:ind w:left="300" w:hanging="300"/>
      </w:pPr>
      <w:r>
        <w:t xml:space="preserve">Drive the </w:t>
      </w:r>
      <w:r w:rsidR="006F2183">
        <w:t>schools’</w:t>
      </w:r>
      <w:r>
        <w:t xml:space="preserve"> vision and values in relation to </w:t>
      </w:r>
      <w:r w:rsidR="00F006CB">
        <w:t xml:space="preserve">SEND </w:t>
      </w:r>
    </w:p>
    <w:p w14:paraId="2ED17177" w14:textId="7446C981" w:rsidR="00A06316" w:rsidRDefault="00475CC7">
      <w:pPr>
        <w:pStyle w:val="Bodytext10"/>
        <w:numPr>
          <w:ilvl w:val="0"/>
          <w:numId w:val="1"/>
        </w:numPr>
        <w:shd w:val="clear" w:color="auto" w:fill="auto"/>
        <w:tabs>
          <w:tab w:val="left" w:pos="283"/>
        </w:tabs>
        <w:spacing w:after="140" w:line="204" w:lineRule="auto"/>
        <w:ind w:left="300" w:hanging="300"/>
      </w:pPr>
      <w:r>
        <w:t xml:space="preserve">Play an active part in whole school evaluation and school improvement planning for </w:t>
      </w:r>
      <w:r w:rsidR="006F2183">
        <w:t>SEND provision</w:t>
      </w:r>
    </w:p>
    <w:p w14:paraId="33FABE2B" w14:textId="34AB48BF" w:rsidR="00A06316" w:rsidRDefault="00475CC7">
      <w:pPr>
        <w:pStyle w:val="Bodytext10"/>
        <w:numPr>
          <w:ilvl w:val="0"/>
          <w:numId w:val="1"/>
        </w:numPr>
        <w:shd w:val="clear" w:color="auto" w:fill="auto"/>
        <w:tabs>
          <w:tab w:val="left" w:pos="283"/>
        </w:tabs>
        <w:spacing w:after="140" w:line="204" w:lineRule="auto"/>
        <w:ind w:left="300" w:hanging="300"/>
      </w:pPr>
      <w:r>
        <w:t>Lead, manage and monitor</w:t>
      </w:r>
      <w:r w:rsidR="00F006CB">
        <w:t xml:space="preserve"> </w:t>
      </w:r>
      <w:r>
        <w:t xml:space="preserve">the </w:t>
      </w:r>
      <w:r w:rsidR="006F2183">
        <w:t>SEND</w:t>
      </w:r>
      <w:r>
        <w:t xml:space="preserve"> budgets including strategic delegation of internal and external resources </w:t>
      </w:r>
      <w:proofErr w:type="gramStart"/>
      <w:r>
        <w:t>in order to</w:t>
      </w:r>
      <w:proofErr w:type="gramEnd"/>
      <w:r>
        <w:t xml:space="preserve"> drive standards and secure good value for money</w:t>
      </w:r>
    </w:p>
    <w:p w14:paraId="355E4C97" w14:textId="77777777" w:rsidR="00A06316" w:rsidRDefault="00475CC7">
      <w:pPr>
        <w:pStyle w:val="Bodytext10"/>
        <w:numPr>
          <w:ilvl w:val="0"/>
          <w:numId w:val="1"/>
        </w:numPr>
        <w:shd w:val="clear" w:color="auto" w:fill="auto"/>
        <w:tabs>
          <w:tab w:val="left" w:pos="283"/>
        </w:tabs>
        <w:spacing w:after="140" w:line="204" w:lineRule="auto"/>
        <w:ind w:left="300" w:hanging="300"/>
      </w:pPr>
      <w:r>
        <w:t>Have a proven ability to advise and support all staff in identifying barriers to learning, to enable staff to plan in-class provision and interventions to meet the needs of pupils</w:t>
      </w:r>
    </w:p>
    <w:p w14:paraId="7DAD15F1" w14:textId="77777777" w:rsidR="00A06316" w:rsidRDefault="00475CC7">
      <w:pPr>
        <w:pStyle w:val="Bodytext10"/>
        <w:numPr>
          <w:ilvl w:val="0"/>
          <w:numId w:val="1"/>
        </w:numPr>
        <w:shd w:val="clear" w:color="auto" w:fill="auto"/>
        <w:tabs>
          <w:tab w:val="left" w:pos="283"/>
        </w:tabs>
        <w:spacing w:after="140" w:line="197" w:lineRule="auto"/>
        <w:ind w:left="300" w:hanging="300"/>
      </w:pPr>
      <w:r>
        <w:t>Be extremely capable of working under pressure and prioritising time and tasks appropriately, whilst meeting deadlines</w:t>
      </w:r>
    </w:p>
    <w:p w14:paraId="742FBDA0" w14:textId="77777777" w:rsidR="00A06316" w:rsidRDefault="00475CC7">
      <w:pPr>
        <w:pStyle w:val="Bodytext10"/>
        <w:numPr>
          <w:ilvl w:val="0"/>
          <w:numId w:val="1"/>
        </w:numPr>
        <w:shd w:val="clear" w:color="auto" w:fill="auto"/>
        <w:tabs>
          <w:tab w:val="left" w:pos="283"/>
        </w:tabs>
        <w:spacing w:after="140" w:line="197" w:lineRule="auto"/>
        <w:ind w:left="300" w:hanging="300"/>
      </w:pPr>
      <w:r>
        <w:t>Work with the SLT and staff to develop effective strategies to bridge barriers to learning through the Graduated Approach (Assess, Plan, Do, Review)</w:t>
      </w:r>
    </w:p>
    <w:p w14:paraId="668AA5B9" w14:textId="77777777" w:rsidR="00A06316" w:rsidRDefault="00475CC7">
      <w:pPr>
        <w:pStyle w:val="Bodytext10"/>
        <w:numPr>
          <w:ilvl w:val="0"/>
          <w:numId w:val="1"/>
        </w:numPr>
        <w:shd w:val="clear" w:color="auto" w:fill="auto"/>
        <w:tabs>
          <w:tab w:val="left" w:pos="283"/>
        </w:tabs>
        <w:spacing w:after="140" w:line="197" w:lineRule="auto"/>
        <w:ind w:left="300" w:hanging="300"/>
      </w:pPr>
      <w:r>
        <w:t xml:space="preserve">Be able to analyse data and act on it appropriately to ensure all targeted pupils </w:t>
      </w:r>
      <w:proofErr w:type="gramStart"/>
      <w:r>
        <w:t>are able to</w:t>
      </w:r>
      <w:proofErr w:type="gramEnd"/>
      <w:r>
        <w:t xml:space="preserve"> maximise their potential</w:t>
      </w:r>
    </w:p>
    <w:p w14:paraId="70049B1F" w14:textId="77777777" w:rsidR="00A06316" w:rsidRDefault="00475CC7">
      <w:pPr>
        <w:pStyle w:val="Bodytext10"/>
        <w:numPr>
          <w:ilvl w:val="0"/>
          <w:numId w:val="1"/>
        </w:numPr>
        <w:shd w:val="clear" w:color="auto" w:fill="auto"/>
        <w:tabs>
          <w:tab w:val="left" w:pos="283"/>
        </w:tabs>
        <w:spacing w:after="140" w:line="197" w:lineRule="auto"/>
        <w:ind w:left="300" w:hanging="300"/>
      </w:pPr>
      <w:proofErr w:type="gramStart"/>
      <w:r>
        <w:t>Have the ability to</w:t>
      </w:r>
      <w:proofErr w:type="gramEnd"/>
      <w:r>
        <w:t xml:space="preserve"> build strong and effective working relationships with the senior leadership team, wider staff, outside agencies and the local authority</w:t>
      </w:r>
    </w:p>
    <w:p w14:paraId="0C887CC6" w14:textId="77777777" w:rsidR="00A06316" w:rsidRDefault="00475CC7">
      <w:pPr>
        <w:pStyle w:val="Bodytext10"/>
        <w:numPr>
          <w:ilvl w:val="0"/>
          <w:numId w:val="1"/>
        </w:numPr>
        <w:shd w:val="clear" w:color="auto" w:fill="auto"/>
        <w:tabs>
          <w:tab w:val="left" w:pos="283"/>
        </w:tabs>
        <w:spacing w:after="140" w:line="204" w:lineRule="auto"/>
        <w:ind w:left="300" w:hanging="300"/>
      </w:pPr>
      <w:proofErr w:type="gramStart"/>
      <w:r>
        <w:t>Is able to</w:t>
      </w:r>
      <w:proofErr w:type="gramEnd"/>
      <w:r>
        <w:t xml:space="preserve"> respond to safeguarding concerns in a knowledgeable and timely manner, in their role as Deputy Designated Safeguarding Lead.</w:t>
      </w:r>
    </w:p>
    <w:p w14:paraId="6B276E1A" w14:textId="77777777" w:rsidR="00A06316" w:rsidRDefault="00475CC7">
      <w:pPr>
        <w:pStyle w:val="Bodytext10"/>
        <w:numPr>
          <w:ilvl w:val="0"/>
          <w:numId w:val="1"/>
        </w:numPr>
        <w:shd w:val="clear" w:color="auto" w:fill="auto"/>
        <w:tabs>
          <w:tab w:val="left" w:pos="283"/>
        </w:tabs>
        <w:spacing w:after="140" w:line="204" w:lineRule="auto"/>
        <w:ind w:left="300" w:hanging="300"/>
      </w:pPr>
      <w:r>
        <w:t>Hold the National SENCO Award, or be working towards it, unless qualified through performing the role of SENCO prior to and since September 2009.</w:t>
      </w:r>
    </w:p>
    <w:p w14:paraId="62B7C1CC" w14:textId="77777777" w:rsidR="00A06316" w:rsidRDefault="00475CC7">
      <w:pPr>
        <w:pStyle w:val="Bodytext10"/>
        <w:numPr>
          <w:ilvl w:val="0"/>
          <w:numId w:val="1"/>
        </w:numPr>
        <w:shd w:val="clear" w:color="auto" w:fill="auto"/>
        <w:tabs>
          <w:tab w:val="left" w:pos="283"/>
        </w:tabs>
        <w:spacing w:after="460" w:line="197" w:lineRule="auto"/>
        <w:ind w:left="300" w:hanging="300"/>
      </w:pPr>
      <w:r>
        <w:t>There is an expectation that the successful candidate can lead by example and that they have the skills to model high quality teaching and learning across the primary age range.</w:t>
      </w:r>
    </w:p>
    <w:p w14:paraId="3E928DBF" w14:textId="77777777" w:rsidR="00A06316" w:rsidRDefault="00475CC7">
      <w:pPr>
        <w:pStyle w:val="Bodytext10"/>
        <w:shd w:val="clear" w:color="auto" w:fill="auto"/>
        <w:spacing w:after="140" w:line="240" w:lineRule="auto"/>
        <w:ind w:left="300" w:hanging="300"/>
      </w:pPr>
      <w:r>
        <w:rPr>
          <w:b/>
          <w:bCs/>
        </w:rPr>
        <w:t>We can offer you:</w:t>
      </w:r>
    </w:p>
    <w:p w14:paraId="17549BAD" w14:textId="77777777" w:rsidR="00A06316" w:rsidRDefault="00475CC7">
      <w:pPr>
        <w:pStyle w:val="Bodytext10"/>
        <w:numPr>
          <w:ilvl w:val="0"/>
          <w:numId w:val="1"/>
        </w:numPr>
        <w:shd w:val="clear" w:color="auto" w:fill="auto"/>
        <w:tabs>
          <w:tab w:val="left" w:pos="283"/>
        </w:tabs>
        <w:spacing w:after="140" w:line="240" w:lineRule="auto"/>
        <w:ind w:left="300" w:hanging="300"/>
      </w:pPr>
      <w:r>
        <w:t xml:space="preserve">Talented, </w:t>
      </w:r>
      <w:proofErr w:type="gramStart"/>
      <w:r>
        <w:t>enthusiastic</w:t>
      </w:r>
      <w:proofErr w:type="gramEnd"/>
      <w:r>
        <w:t xml:space="preserve"> and supportive colleagues who are committed to continuous improvement.</w:t>
      </w:r>
    </w:p>
    <w:p w14:paraId="2164CD53" w14:textId="77777777" w:rsidR="00A06316" w:rsidRDefault="00475CC7">
      <w:pPr>
        <w:pStyle w:val="Bodytext10"/>
        <w:numPr>
          <w:ilvl w:val="0"/>
          <w:numId w:val="1"/>
        </w:numPr>
        <w:shd w:val="clear" w:color="auto" w:fill="auto"/>
        <w:tabs>
          <w:tab w:val="left" w:pos="283"/>
        </w:tabs>
        <w:spacing w:after="140" w:line="240" w:lineRule="auto"/>
        <w:ind w:left="300" w:hanging="300"/>
      </w:pPr>
      <w:r>
        <w:t>Friendly, caring pupils who support and respect each other.</w:t>
      </w:r>
    </w:p>
    <w:p w14:paraId="3325B9B4" w14:textId="77777777" w:rsidR="00A06316" w:rsidRDefault="00475CC7">
      <w:pPr>
        <w:pStyle w:val="Bodytext10"/>
        <w:numPr>
          <w:ilvl w:val="0"/>
          <w:numId w:val="1"/>
        </w:numPr>
        <w:shd w:val="clear" w:color="auto" w:fill="auto"/>
        <w:tabs>
          <w:tab w:val="left" w:pos="283"/>
        </w:tabs>
        <w:spacing w:after="140" w:line="240" w:lineRule="auto"/>
        <w:ind w:left="300" w:hanging="300"/>
      </w:pPr>
      <w:r>
        <w:t>An inclusive school serving a wide and diverse community.</w:t>
      </w:r>
    </w:p>
    <w:p w14:paraId="4951EBFB" w14:textId="77777777" w:rsidR="00A06316" w:rsidRDefault="00475CC7">
      <w:pPr>
        <w:pStyle w:val="Bodytext10"/>
        <w:numPr>
          <w:ilvl w:val="0"/>
          <w:numId w:val="1"/>
        </w:numPr>
        <w:shd w:val="clear" w:color="auto" w:fill="auto"/>
        <w:tabs>
          <w:tab w:val="left" w:pos="283"/>
        </w:tabs>
        <w:spacing w:after="140" w:line="240" w:lineRule="auto"/>
        <w:ind w:left="300" w:hanging="300"/>
      </w:pPr>
      <w:r>
        <w:t xml:space="preserve">A happy, </w:t>
      </w:r>
      <w:proofErr w:type="gramStart"/>
      <w:r>
        <w:t>positive</w:t>
      </w:r>
      <w:proofErr w:type="gramEnd"/>
      <w:r>
        <w:t xml:space="preserve"> and vibrant working environment.</w:t>
      </w:r>
    </w:p>
    <w:p w14:paraId="66D6E1DC" w14:textId="77777777" w:rsidR="00A06316" w:rsidRDefault="00475CC7">
      <w:pPr>
        <w:pStyle w:val="Bodytext10"/>
        <w:numPr>
          <w:ilvl w:val="0"/>
          <w:numId w:val="1"/>
        </w:numPr>
        <w:shd w:val="clear" w:color="auto" w:fill="auto"/>
        <w:tabs>
          <w:tab w:val="left" w:pos="283"/>
        </w:tabs>
        <w:spacing w:after="140" w:line="240" w:lineRule="auto"/>
        <w:ind w:left="300" w:hanging="300"/>
      </w:pPr>
      <w:r>
        <w:t>Excellent opportunities for professional development.</w:t>
      </w:r>
    </w:p>
    <w:p w14:paraId="5CA3A16B" w14:textId="3E1132A1" w:rsidR="00A06316" w:rsidRDefault="00475CC7">
      <w:pPr>
        <w:pStyle w:val="Bodytext10"/>
        <w:numPr>
          <w:ilvl w:val="0"/>
          <w:numId w:val="1"/>
        </w:numPr>
        <w:shd w:val="clear" w:color="auto" w:fill="auto"/>
        <w:tabs>
          <w:tab w:val="left" w:pos="283"/>
        </w:tabs>
        <w:spacing w:after="380" w:line="240" w:lineRule="auto"/>
        <w:ind w:left="300" w:hanging="300"/>
      </w:pPr>
      <w:r>
        <w:t>An ethos that is ambitious for all.</w:t>
      </w:r>
    </w:p>
    <w:p w14:paraId="34D03064" w14:textId="31DD475E" w:rsidR="00F006CB" w:rsidRDefault="00F006CB" w:rsidP="00F006CB">
      <w:pPr>
        <w:pStyle w:val="Bodytext10"/>
        <w:shd w:val="clear" w:color="auto" w:fill="auto"/>
        <w:tabs>
          <w:tab w:val="left" w:pos="283"/>
        </w:tabs>
        <w:spacing w:after="380" w:line="240" w:lineRule="auto"/>
      </w:pPr>
    </w:p>
    <w:p w14:paraId="1107AF3A" w14:textId="2A235AB5" w:rsidR="00F006CB" w:rsidRDefault="00F006CB" w:rsidP="00F006CB">
      <w:pPr>
        <w:pStyle w:val="Bodytext10"/>
        <w:shd w:val="clear" w:color="auto" w:fill="auto"/>
        <w:tabs>
          <w:tab w:val="left" w:pos="283"/>
        </w:tabs>
        <w:spacing w:after="380" w:line="240" w:lineRule="auto"/>
      </w:pPr>
    </w:p>
    <w:p w14:paraId="295BAD51" w14:textId="77777777" w:rsidR="00F006CB" w:rsidRDefault="00F006CB" w:rsidP="00F006CB">
      <w:pPr>
        <w:pStyle w:val="Bodytext10"/>
        <w:shd w:val="clear" w:color="auto" w:fill="auto"/>
        <w:tabs>
          <w:tab w:val="left" w:pos="283"/>
        </w:tabs>
        <w:spacing w:after="380" w:line="240" w:lineRule="auto"/>
      </w:pPr>
    </w:p>
    <w:p w14:paraId="679F99C1" w14:textId="24F4E22C" w:rsidR="00A06316" w:rsidRDefault="00475CC7">
      <w:pPr>
        <w:pStyle w:val="Heading110"/>
        <w:keepNext/>
        <w:keepLines/>
        <w:pBdr>
          <w:top w:val="single" w:sz="0" w:space="0" w:color="000000"/>
          <w:left w:val="single" w:sz="0" w:space="0" w:color="000000"/>
          <w:bottom w:val="single" w:sz="0" w:space="0" w:color="000000"/>
          <w:right w:val="single" w:sz="0" w:space="0" w:color="000000"/>
        </w:pBdr>
        <w:shd w:val="clear" w:color="auto" w:fill="000000"/>
        <w:spacing w:after="740"/>
        <w:ind w:left="180"/>
      </w:pPr>
      <w:bookmarkStart w:id="1" w:name="bookmark12"/>
      <w:r>
        <w:rPr>
          <w:color w:val="FFFFFF"/>
        </w:rPr>
        <w:lastRenderedPageBreak/>
        <w:t>Job description</w:t>
      </w:r>
      <w:bookmarkEnd w:id="1"/>
    </w:p>
    <w:tbl>
      <w:tblPr>
        <w:tblOverlap w:val="never"/>
        <w:tblW w:w="0" w:type="auto"/>
        <w:tblLayout w:type="fixed"/>
        <w:tblCellMar>
          <w:left w:w="10" w:type="dxa"/>
          <w:right w:w="10" w:type="dxa"/>
        </w:tblCellMar>
        <w:tblLook w:val="04A0" w:firstRow="1" w:lastRow="0" w:firstColumn="1" w:lastColumn="0" w:noHBand="0" w:noVBand="1"/>
      </w:tblPr>
      <w:tblGrid>
        <w:gridCol w:w="1735"/>
        <w:gridCol w:w="6631"/>
      </w:tblGrid>
      <w:tr w:rsidR="00A06316" w14:paraId="349F673D" w14:textId="77777777">
        <w:trPr>
          <w:trHeight w:hRule="exact" w:val="310"/>
        </w:trPr>
        <w:tc>
          <w:tcPr>
            <w:tcW w:w="1735" w:type="dxa"/>
            <w:shd w:val="clear" w:color="auto" w:fill="FFFFFF"/>
          </w:tcPr>
          <w:p w14:paraId="70DA5FE5" w14:textId="77777777" w:rsidR="00A06316" w:rsidRDefault="00475CC7">
            <w:pPr>
              <w:pStyle w:val="Other10"/>
              <w:shd w:val="clear" w:color="auto" w:fill="auto"/>
              <w:spacing w:after="0" w:line="240" w:lineRule="auto"/>
            </w:pPr>
            <w:r>
              <w:t>Job title:</w:t>
            </w:r>
          </w:p>
        </w:tc>
        <w:tc>
          <w:tcPr>
            <w:tcW w:w="6631" w:type="dxa"/>
            <w:shd w:val="clear" w:color="auto" w:fill="FFFFFF"/>
          </w:tcPr>
          <w:p w14:paraId="049DCBC8" w14:textId="1D298A3C" w:rsidR="00A06316" w:rsidRDefault="00475CC7">
            <w:pPr>
              <w:pStyle w:val="Other10"/>
              <w:shd w:val="clear" w:color="auto" w:fill="auto"/>
              <w:spacing w:after="0" w:line="240" w:lineRule="auto"/>
              <w:ind w:left="560"/>
            </w:pPr>
            <w:r>
              <w:t xml:space="preserve">SENCO </w:t>
            </w:r>
          </w:p>
        </w:tc>
      </w:tr>
      <w:tr w:rsidR="00A06316" w14:paraId="228298B9" w14:textId="77777777">
        <w:trPr>
          <w:trHeight w:hRule="exact" w:val="382"/>
        </w:trPr>
        <w:tc>
          <w:tcPr>
            <w:tcW w:w="1735" w:type="dxa"/>
            <w:shd w:val="clear" w:color="auto" w:fill="FFFFFF"/>
            <w:vAlign w:val="bottom"/>
          </w:tcPr>
          <w:p w14:paraId="62484FBF" w14:textId="77777777" w:rsidR="00A06316" w:rsidRDefault="00475CC7">
            <w:pPr>
              <w:pStyle w:val="Other10"/>
              <w:shd w:val="clear" w:color="auto" w:fill="auto"/>
              <w:spacing w:after="0" w:line="240" w:lineRule="auto"/>
            </w:pPr>
            <w:r>
              <w:t>Reports to:</w:t>
            </w:r>
          </w:p>
        </w:tc>
        <w:tc>
          <w:tcPr>
            <w:tcW w:w="6631" w:type="dxa"/>
            <w:shd w:val="clear" w:color="auto" w:fill="FFFFFF"/>
            <w:vAlign w:val="bottom"/>
          </w:tcPr>
          <w:p w14:paraId="0B284242" w14:textId="77777777" w:rsidR="00A06316" w:rsidRDefault="00475CC7">
            <w:pPr>
              <w:pStyle w:val="Other10"/>
              <w:shd w:val="clear" w:color="auto" w:fill="auto"/>
              <w:spacing w:after="0" w:line="240" w:lineRule="auto"/>
              <w:ind w:left="560"/>
            </w:pPr>
            <w:r>
              <w:t>Headteacher</w:t>
            </w:r>
          </w:p>
        </w:tc>
      </w:tr>
      <w:tr w:rsidR="00A06316" w14:paraId="16E31689" w14:textId="77777777">
        <w:trPr>
          <w:trHeight w:hRule="exact" w:val="338"/>
        </w:trPr>
        <w:tc>
          <w:tcPr>
            <w:tcW w:w="1735" w:type="dxa"/>
            <w:shd w:val="clear" w:color="auto" w:fill="FFFFFF"/>
            <w:vAlign w:val="bottom"/>
          </w:tcPr>
          <w:p w14:paraId="0729B446" w14:textId="77777777" w:rsidR="00A06316" w:rsidRDefault="00475CC7">
            <w:pPr>
              <w:pStyle w:val="Other10"/>
              <w:shd w:val="clear" w:color="auto" w:fill="auto"/>
              <w:spacing w:after="0" w:line="240" w:lineRule="auto"/>
            </w:pPr>
            <w:r>
              <w:t>Pay range:</w:t>
            </w:r>
          </w:p>
        </w:tc>
        <w:tc>
          <w:tcPr>
            <w:tcW w:w="6631" w:type="dxa"/>
            <w:shd w:val="clear" w:color="auto" w:fill="FFFFFF"/>
            <w:vAlign w:val="bottom"/>
          </w:tcPr>
          <w:p w14:paraId="65F58458" w14:textId="06078DA5" w:rsidR="00A06316" w:rsidRDefault="00475CC7">
            <w:pPr>
              <w:pStyle w:val="Other10"/>
              <w:shd w:val="clear" w:color="auto" w:fill="auto"/>
              <w:spacing w:after="0" w:line="240" w:lineRule="auto"/>
              <w:ind w:left="560"/>
            </w:pPr>
            <w:r>
              <w:t xml:space="preserve">TMS </w:t>
            </w:r>
            <w:r w:rsidR="00F006CB">
              <w:t>/</w:t>
            </w:r>
            <w:r>
              <w:t xml:space="preserve"> UPS </w:t>
            </w:r>
          </w:p>
        </w:tc>
      </w:tr>
    </w:tbl>
    <w:p w14:paraId="20E45532" w14:textId="77777777" w:rsidR="00A06316" w:rsidRDefault="00A06316">
      <w:pPr>
        <w:spacing w:after="479" w:line="1" w:lineRule="exact"/>
      </w:pPr>
    </w:p>
    <w:p w14:paraId="72A52751" w14:textId="77777777" w:rsidR="00A06316" w:rsidRPr="007349F9" w:rsidRDefault="00475CC7">
      <w:pPr>
        <w:pStyle w:val="Bodytext10"/>
        <w:shd w:val="clear" w:color="auto" w:fill="auto"/>
        <w:spacing w:after="140" w:line="254" w:lineRule="auto"/>
        <w:ind w:left="300" w:hanging="300"/>
        <w:rPr>
          <w:b/>
        </w:rPr>
      </w:pPr>
      <w:r w:rsidRPr="007349F9">
        <w:rPr>
          <w:b/>
        </w:rPr>
        <w:t>PURPOSE OF JOB</w:t>
      </w:r>
    </w:p>
    <w:p w14:paraId="44E24B8E" w14:textId="3EFFD711" w:rsidR="00A06316" w:rsidRDefault="00475CC7">
      <w:pPr>
        <w:pStyle w:val="Bodytext10"/>
        <w:shd w:val="clear" w:color="auto" w:fill="auto"/>
        <w:spacing w:after="140" w:line="254" w:lineRule="auto"/>
      </w:pPr>
      <w:r>
        <w:t xml:space="preserve">To lead, manage and monitor SEND provision across </w:t>
      </w:r>
      <w:r w:rsidR="00903159">
        <w:t xml:space="preserve">the </w:t>
      </w:r>
      <w:r>
        <w:t xml:space="preserve">school in accordance with the published SEN policy and the SEND Code of Practice. To model and promote high expectations and standards within a values-driven environment </w:t>
      </w:r>
      <w:proofErr w:type="gramStart"/>
      <w:r>
        <w:t>in order to</w:t>
      </w:r>
      <w:proofErr w:type="gramEnd"/>
      <w:r>
        <w:t xml:space="preserve"> secure the best possible outcomes for all pupils. Responsible for SEN teaching and learning provision, designated support staff and liaising with relevant staff, external </w:t>
      </w:r>
      <w:proofErr w:type="gramStart"/>
      <w:r>
        <w:t>agencies</w:t>
      </w:r>
      <w:proofErr w:type="gramEnd"/>
      <w:r>
        <w:t xml:space="preserve"> and parents.</w:t>
      </w:r>
    </w:p>
    <w:p w14:paraId="38796D9D" w14:textId="741CADF7" w:rsidR="00A06316" w:rsidRDefault="00475CC7">
      <w:pPr>
        <w:pStyle w:val="Bodytext10"/>
        <w:shd w:val="clear" w:color="auto" w:fill="auto"/>
        <w:spacing w:after="500" w:line="254" w:lineRule="auto"/>
        <w:ind w:left="300" w:hanging="300"/>
      </w:pPr>
      <w:r>
        <w:t xml:space="preserve">To be </w:t>
      </w:r>
      <w:r w:rsidR="007349F9">
        <w:t xml:space="preserve">one of </w:t>
      </w:r>
      <w:r>
        <w:t>the Deputy Designated Safeguarding Lead</w:t>
      </w:r>
      <w:r w:rsidR="007349F9">
        <w:t>s</w:t>
      </w:r>
      <w:r>
        <w:t xml:space="preserve"> for the whole school</w:t>
      </w:r>
      <w:r w:rsidR="00F006CB">
        <w:t>.</w:t>
      </w:r>
    </w:p>
    <w:p w14:paraId="68EF70D6" w14:textId="77777777" w:rsidR="006F2183" w:rsidRPr="00126BE3" w:rsidRDefault="006F2183" w:rsidP="006F2183">
      <w:pPr>
        <w:pStyle w:val="Heading1"/>
      </w:pPr>
      <w:r>
        <w:t xml:space="preserve">Duties and responsibilities </w:t>
      </w:r>
    </w:p>
    <w:p w14:paraId="44C8B62E" w14:textId="77777777" w:rsidR="006F2183" w:rsidRPr="00126BE3" w:rsidRDefault="006F2183" w:rsidP="006F2183">
      <w:pPr>
        <w:pStyle w:val="Subhead2"/>
      </w:pPr>
      <w:r w:rsidRPr="00126BE3">
        <w:t>Strategic development of SEN policy and provision</w:t>
      </w:r>
    </w:p>
    <w:p w14:paraId="6301E6E3" w14:textId="77777777" w:rsidR="006F2183" w:rsidRPr="00126BE3" w:rsidRDefault="006F2183" w:rsidP="006F2183">
      <w:pPr>
        <w:pStyle w:val="4Bulletedcopyblue"/>
      </w:pPr>
      <w:r w:rsidRPr="00126BE3">
        <w:t>Have a strategic overview of provision for pupils with SEN or a disability across the school, monitoring and reviewing the quality of provision</w:t>
      </w:r>
    </w:p>
    <w:p w14:paraId="5B038D0C" w14:textId="77777777" w:rsidR="006F2183" w:rsidRPr="006F2183" w:rsidRDefault="006F2183" w:rsidP="006F2183">
      <w:pPr>
        <w:pStyle w:val="4Bulletedcopyblue"/>
        <w:rPr>
          <w:color w:val="000000" w:themeColor="text1"/>
        </w:rPr>
      </w:pPr>
      <w:r w:rsidRPr="006F2183">
        <w:rPr>
          <w:color w:val="000000" w:themeColor="text1"/>
        </w:rPr>
        <w:t>Contribute to school self-evaluation, particularly with respect to provision for pupils with SEN or a disability</w:t>
      </w:r>
    </w:p>
    <w:p w14:paraId="3246E57E" w14:textId="77777777" w:rsidR="006F2183" w:rsidRPr="006F2183" w:rsidRDefault="006F2183" w:rsidP="006F2183">
      <w:pPr>
        <w:pStyle w:val="4Bulletedcopyblue"/>
        <w:rPr>
          <w:color w:val="000000" w:themeColor="text1"/>
        </w:rPr>
      </w:pPr>
      <w:r w:rsidRPr="006F2183">
        <w:rPr>
          <w:color w:val="000000" w:themeColor="text1"/>
        </w:rPr>
        <w:t>Make sure the SEN policy and SEN Information Report is put into practice and its objectives are reflected in the school improvement plan (SIDP)</w:t>
      </w:r>
    </w:p>
    <w:p w14:paraId="64DEEE55" w14:textId="77777777" w:rsidR="006F2183" w:rsidRPr="006F2183" w:rsidRDefault="006F2183" w:rsidP="006F2183">
      <w:pPr>
        <w:pStyle w:val="4Bulletedcopyblue"/>
        <w:rPr>
          <w:color w:val="000000" w:themeColor="text1"/>
        </w:rPr>
      </w:pPr>
      <w:r w:rsidRPr="006F2183">
        <w:rPr>
          <w:color w:val="000000" w:themeColor="text1"/>
        </w:rPr>
        <w:t>Maintain up-to-date knowledge of national and local initiatives that may affect the school’s policy and practice</w:t>
      </w:r>
    </w:p>
    <w:p w14:paraId="576A31BB" w14:textId="77777777" w:rsidR="006F2183" w:rsidRPr="006F2183" w:rsidRDefault="006F2183" w:rsidP="006F2183">
      <w:pPr>
        <w:pStyle w:val="4Bulletedcopyblue"/>
        <w:rPr>
          <w:color w:val="000000" w:themeColor="text1"/>
        </w:rPr>
      </w:pPr>
      <w:r w:rsidRPr="006F2183">
        <w:rPr>
          <w:color w:val="000000" w:themeColor="text1"/>
        </w:rPr>
        <w:t>Evaluate whether funding is being used effectively, and suggest changes to make use of funding more effective</w:t>
      </w:r>
    </w:p>
    <w:p w14:paraId="2002C0A2" w14:textId="77777777" w:rsidR="006F2183" w:rsidRPr="006F2183" w:rsidRDefault="006F2183" w:rsidP="006F2183">
      <w:pPr>
        <w:pStyle w:val="4Bulletedcopyblue"/>
        <w:rPr>
          <w:color w:val="000000" w:themeColor="text1"/>
        </w:rPr>
      </w:pPr>
      <w:r w:rsidRPr="006F2183">
        <w:rPr>
          <w:color w:val="000000" w:themeColor="text1"/>
        </w:rPr>
        <w:t>Work closely with the governor responsible for SEN to ensure accountability and liaison with governing body</w:t>
      </w:r>
    </w:p>
    <w:p w14:paraId="24A4B755" w14:textId="1AD3086F" w:rsidR="006F2183" w:rsidRPr="00017589" w:rsidRDefault="006F2183" w:rsidP="006F2183">
      <w:pPr>
        <w:pStyle w:val="1bodycopy10pt"/>
        <w:rPr>
          <w:color w:val="FF0000"/>
        </w:rPr>
      </w:pPr>
      <w:r w:rsidRPr="00017589">
        <w:rPr>
          <w:color w:val="FF0000"/>
        </w:rPr>
        <w:br/>
      </w:r>
    </w:p>
    <w:p w14:paraId="5E19FF5C" w14:textId="77777777" w:rsidR="006F2183" w:rsidRPr="00126BE3" w:rsidRDefault="006F2183" w:rsidP="006F2183">
      <w:pPr>
        <w:pStyle w:val="Subhead2"/>
      </w:pPr>
      <w:r w:rsidRPr="00126BE3">
        <w:t>Operation of the SEN policy and co-ordination of provision</w:t>
      </w:r>
    </w:p>
    <w:p w14:paraId="26665134" w14:textId="77777777" w:rsidR="006F2183" w:rsidRPr="006F2183" w:rsidRDefault="006F2183" w:rsidP="006F2183">
      <w:pPr>
        <w:pStyle w:val="4Bulletedcopyblue"/>
        <w:rPr>
          <w:color w:val="000000" w:themeColor="text1"/>
        </w:rPr>
      </w:pPr>
      <w:r w:rsidRPr="006F2183">
        <w:rPr>
          <w:color w:val="000000" w:themeColor="text1"/>
        </w:rPr>
        <w:t>Maintain an accurate SEND register and provision maps and ensure Individual Learning Plans are to date and reflect needs. Benchmark SEND register against local and national figures</w:t>
      </w:r>
    </w:p>
    <w:p w14:paraId="3E45F721" w14:textId="77777777" w:rsidR="006F2183" w:rsidRPr="006F2183" w:rsidRDefault="006F2183" w:rsidP="006F2183">
      <w:pPr>
        <w:pStyle w:val="4Bulletedcopyblue"/>
        <w:rPr>
          <w:color w:val="000000" w:themeColor="text1"/>
        </w:rPr>
      </w:pPr>
      <w:r w:rsidRPr="006F2183">
        <w:rPr>
          <w:color w:val="000000" w:themeColor="text1"/>
        </w:rPr>
        <w:t>Provide guidance to colleagues on teaching pupils with SEN or a disability, and advise on the graduated approach to SEN support</w:t>
      </w:r>
    </w:p>
    <w:p w14:paraId="1D269285" w14:textId="77777777" w:rsidR="006F2183" w:rsidRPr="006F2183" w:rsidRDefault="006F2183" w:rsidP="006F2183">
      <w:pPr>
        <w:pStyle w:val="4Bulletedcopyblue"/>
        <w:rPr>
          <w:color w:val="000000" w:themeColor="text1"/>
        </w:rPr>
      </w:pPr>
      <w:r w:rsidRPr="006F2183">
        <w:rPr>
          <w:color w:val="000000" w:themeColor="text1"/>
        </w:rPr>
        <w:t>Advise on the use of the school’s budget and other resources to meet pupils’ needs effectively, including staff deployment</w:t>
      </w:r>
    </w:p>
    <w:p w14:paraId="6BCFB083" w14:textId="77777777" w:rsidR="006F2183" w:rsidRPr="006F2183" w:rsidRDefault="006F2183" w:rsidP="006F2183">
      <w:pPr>
        <w:pStyle w:val="4Bulletedcopyblue"/>
        <w:rPr>
          <w:color w:val="000000" w:themeColor="text1"/>
        </w:rPr>
      </w:pPr>
      <w:r w:rsidRPr="006F2183">
        <w:rPr>
          <w:color w:val="000000" w:themeColor="text1"/>
        </w:rPr>
        <w:t>Be aware of the provision in the local offer</w:t>
      </w:r>
    </w:p>
    <w:p w14:paraId="19B37446" w14:textId="77777777" w:rsidR="006F2183" w:rsidRPr="006F2183" w:rsidRDefault="006F2183" w:rsidP="006F2183">
      <w:pPr>
        <w:pStyle w:val="4Bulletedcopyblue"/>
        <w:rPr>
          <w:color w:val="000000" w:themeColor="text1"/>
        </w:rPr>
      </w:pPr>
      <w:r w:rsidRPr="006F2183">
        <w:rPr>
          <w:color w:val="000000" w:themeColor="text1"/>
        </w:rPr>
        <w:t>Work with early years providers, other schools, educational psychologists and other professionals from the Brighton and Hove Inclusion Service, health and social care professionals, and other external agencies</w:t>
      </w:r>
    </w:p>
    <w:p w14:paraId="14805D73" w14:textId="77777777" w:rsidR="006F2183" w:rsidRPr="006F2183" w:rsidRDefault="006F2183" w:rsidP="006F2183">
      <w:pPr>
        <w:pStyle w:val="4Bulletedcopyblue"/>
        <w:rPr>
          <w:color w:val="000000" w:themeColor="text1"/>
        </w:rPr>
      </w:pPr>
      <w:r w:rsidRPr="006F2183">
        <w:rPr>
          <w:color w:val="000000" w:themeColor="text1"/>
        </w:rPr>
        <w:t>Be a key point of contact for external agencies, especially the local authority (LA)</w:t>
      </w:r>
    </w:p>
    <w:p w14:paraId="1B8DCB36" w14:textId="77777777" w:rsidR="006F2183" w:rsidRPr="006F2183" w:rsidRDefault="006F2183" w:rsidP="006F2183">
      <w:pPr>
        <w:pStyle w:val="4Bulletedcopyblue"/>
        <w:rPr>
          <w:color w:val="000000" w:themeColor="text1"/>
        </w:rPr>
      </w:pPr>
      <w:proofErr w:type="spellStart"/>
      <w:r w:rsidRPr="006F2183">
        <w:rPr>
          <w:color w:val="000000" w:themeColor="text1"/>
        </w:rPr>
        <w:t>Analyse</w:t>
      </w:r>
      <w:proofErr w:type="spellEnd"/>
      <w:r w:rsidRPr="006F2183">
        <w:rPr>
          <w:color w:val="000000" w:themeColor="text1"/>
        </w:rPr>
        <w:t xml:space="preserve"> assessment data for pupils with SEN or a disability and recommend ways forward for these children, and identify training needs for school</w:t>
      </w:r>
    </w:p>
    <w:p w14:paraId="29B9A691" w14:textId="77777777" w:rsidR="006F2183" w:rsidRPr="006F2183" w:rsidRDefault="006F2183" w:rsidP="006F2183">
      <w:pPr>
        <w:pStyle w:val="4Bulletedcopyblue"/>
        <w:rPr>
          <w:color w:val="000000" w:themeColor="text1"/>
        </w:rPr>
      </w:pPr>
      <w:r w:rsidRPr="006F2183">
        <w:rPr>
          <w:color w:val="000000" w:themeColor="text1"/>
        </w:rPr>
        <w:t>Implement and lead intervention groups for pupils with SEN, and evaluate their effectiveness</w:t>
      </w:r>
    </w:p>
    <w:p w14:paraId="2096A18F" w14:textId="77777777" w:rsidR="006F2183" w:rsidRPr="00017589" w:rsidRDefault="006F2183" w:rsidP="006F2183">
      <w:pPr>
        <w:pStyle w:val="1bodycopy10pt"/>
        <w:rPr>
          <w:color w:val="FF0000"/>
        </w:rPr>
      </w:pPr>
    </w:p>
    <w:p w14:paraId="43E2E02B" w14:textId="77777777" w:rsidR="006F2183" w:rsidRPr="00126BE3" w:rsidRDefault="006F2183" w:rsidP="006F2183">
      <w:pPr>
        <w:pStyle w:val="Subhead2"/>
      </w:pPr>
      <w:r w:rsidRPr="00126BE3">
        <w:t>Support for pupils with SEN or a disability</w:t>
      </w:r>
    </w:p>
    <w:p w14:paraId="71BEBB1E" w14:textId="04FE201D" w:rsidR="006F2183" w:rsidRPr="006F2183" w:rsidRDefault="006F2183" w:rsidP="006F2183">
      <w:pPr>
        <w:pStyle w:val="4Bulletedcopyblue"/>
        <w:rPr>
          <w:color w:val="000000" w:themeColor="text1"/>
        </w:rPr>
      </w:pPr>
      <w:r w:rsidRPr="006F2183">
        <w:rPr>
          <w:color w:val="000000" w:themeColor="text1"/>
        </w:rPr>
        <w:t>Monitor individual children to identify when there is a SEND need</w:t>
      </w:r>
    </w:p>
    <w:p w14:paraId="3D1D6483" w14:textId="77777777" w:rsidR="006F2183" w:rsidRPr="006F2183" w:rsidRDefault="006F2183" w:rsidP="006F2183">
      <w:pPr>
        <w:pStyle w:val="4Bulletedcopyblue"/>
        <w:rPr>
          <w:color w:val="000000" w:themeColor="text1"/>
        </w:rPr>
      </w:pPr>
      <w:r w:rsidRPr="006F2183">
        <w:rPr>
          <w:color w:val="000000" w:themeColor="text1"/>
        </w:rPr>
        <w:t>Co-ordinate provision that meets the pupil’s needs, and monitor its effectiveness including managing the placement of Teaching Assistants and other support staff</w:t>
      </w:r>
    </w:p>
    <w:p w14:paraId="2BA5BDBF" w14:textId="578784CA" w:rsidR="006F2183" w:rsidRPr="006F2183" w:rsidRDefault="006F2183" w:rsidP="006F2183">
      <w:pPr>
        <w:pStyle w:val="4Bulletedcopyblue"/>
        <w:rPr>
          <w:color w:val="000000" w:themeColor="text1"/>
        </w:rPr>
      </w:pPr>
      <w:r w:rsidRPr="006F2183">
        <w:rPr>
          <w:color w:val="000000" w:themeColor="text1"/>
        </w:rPr>
        <w:t>Refer to relevant services for pupils as needed</w:t>
      </w:r>
    </w:p>
    <w:p w14:paraId="106D1F28" w14:textId="77777777" w:rsidR="006F2183" w:rsidRPr="006F2183" w:rsidRDefault="006F2183" w:rsidP="006F2183">
      <w:pPr>
        <w:pStyle w:val="4Bulletedcopyblue"/>
        <w:rPr>
          <w:color w:val="000000" w:themeColor="text1"/>
        </w:rPr>
      </w:pPr>
      <w:r w:rsidRPr="006F2183">
        <w:rPr>
          <w:color w:val="000000" w:themeColor="text1"/>
        </w:rPr>
        <w:t xml:space="preserve">Ensure records are maintained and kept up to date </w:t>
      </w:r>
    </w:p>
    <w:p w14:paraId="4551020B" w14:textId="77777777" w:rsidR="006F2183" w:rsidRPr="006F2183" w:rsidRDefault="006F2183" w:rsidP="006F2183">
      <w:pPr>
        <w:pStyle w:val="4Bulletedcopyblue"/>
        <w:rPr>
          <w:color w:val="000000" w:themeColor="text1"/>
        </w:rPr>
      </w:pPr>
      <w:r w:rsidRPr="006F2183">
        <w:rPr>
          <w:color w:val="000000" w:themeColor="text1"/>
        </w:rPr>
        <w:t xml:space="preserve">Review the education, </w:t>
      </w:r>
      <w:proofErr w:type="gramStart"/>
      <w:r w:rsidRPr="006F2183">
        <w:rPr>
          <w:color w:val="000000" w:themeColor="text1"/>
        </w:rPr>
        <w:t>health</w:t>
      </w:r>
      <w:proofErr w:type="gramEnd"/>
      <w:r w:rsidRPr="006F2183">
        <w:rPr>
          <w:color w:val="000000" w:themeColor="text1"/>
        </w:rPr>
        <w:t xml:space="preserve"> and care plan (EHCP) annually or as needed, with parents/</w:t>
      </w:r>
      <w:proofErr w:type="spellStart"/>
      <w:r w:rsidRPr="006F2183">
        <w:rPr>
          <w:color w:val="000000" w:themeColor="text1"/>
        </w:rPr>
        <w:t>carers</w:t>
      </w:r>
      <w:proofErr w:type="spellEnd"/>
      <w:r w:rsidRPr="006F2183">
        <w:rPr>
          <w:color w:val="000000" w:themeColor="text1"/>
        </w:rPr>
        <w:t>, external supporting agencies, health and social care professionals and the pupil where appropriate</w:t>
      </w:r>
    </w:p>
    <w:p w14:paraId="4FC848E5" w14:textId="77777777" w:rsidR="006F2183" w:rsidRPr="006F2183" w:rsidRDefault="006F2183" w:rsidP="006F2183">
      <w:pPr>
        <w:pStyle w:val="4Bulletedcopyblue"/>
        <w:rPr>
          <w:color w:val="000000" w:themeColor="text1"/>
        </w:rPr>
      </w:pPr>
      <w:r w:rsidRPr="006F2183">
        <w:rPr>
          <w:color w:val="000000" w:themeColor="text1"/>
        </w:rPr>
        <w:lastRenderedPageBreak/>
        <w:t>Communicate regularly with parents/</w:t>
      </w:r>
      <w:proofErr w:type="spellStart"/>
      <w:r w:rsidRPr="006F2183">
        <w:rPr>
          <w:color w:val="000000" w:themeColor="text1"/>
        </w:rPr>
        <w:t>carers</w:t>
      </w:r>
      <w:proofErr w:type="spellEnd"/>
    </w:p>
    <w:p w14:paraId="51A15E6B" w14:textId="77777777" w:rsidR="006F2183" w:rsidRPr="006F2183" w:rsidRDefault="006F2183" w:rsidP="006F2183">
      <w:pPr>
        <w:pStyle w:val="4Bulletedcopyblue"/>
        <w:rPr>
          <w:color w:val="000000" w:themeColor="text1"/>
        </w:rPr>
      </w:pPr>
      <w:r w:rsidRPr="006F2183">
        <w:rPr>
          <w:color w:val="000000" w:themeColor="text1"/>
        </w:rPr>
        <w:t xml:space="preserve">Ensure if the pupil transfers to another school, all relevant information is conveyed to it, and support a smooth transition for the pupil, and ensure information is sought, </w:t>
      </w:r>
      <w:proofErr w:type="gramStart"/>
      <w:r w:rsidRPr="006F2183">
        <w:rPr>
          <w:color w:val="000000" w:themeColor="text1"/>
        </w:rPr>
        <w:t>received</w:t>
      </w:r>
      <w:proofErr w:type="gramEnd"/>
      <w:r w:rsidRPr="006F2183">
        <w:rPr>
          <w:color w:val="000000" w:themeColor="text1"/>
        </w:rPr>
        <w:t xml:space="preserve"> and communicated for incoming children</w:t>
      </w:r>
    </w:p>
    <w:p w14:paraId="36B017EC" w14:textId="77777777" w:rsidR="006F2183" w:rsidRPr="006F2183" w:rsidRDefault="006F2183" w:rsidP="006F2183">
      <w:pPr>
        <w:pStyle w:val="4Bulletedcopyblue"/>
        <w:rPr>
          <w:color w:val="000000" w:themeColor="text1"/>
        </w:rPr>
      </w:pPr>
      <w:r w:rsidRPr="006F2183">
        <w:rPr>
          <w:color w:val="000000" w:themeColor="text1"/>
        </w:rPr>
        <w:t>Lead on the transition for children with SEND coming into Reception and leaving to secondary school, including liaising with nurseries and secondary schools</w:t>
      </w:r>
    </w:p>
    <w:p w14:paraId="1C92858A" w14:textId="77777777" w:rsidR="006F2183" w:rsidRPr="006F2183" w:rsidRDefault="006F2183" w:rsidP="006F2183">
      <w:pPr>
        <w:pStyle w:val="4Bulletedcopyblue"/>
        <w:rPr>
          <w:color w:val="000000" w:themeColor="text1"/>
        </w:rPr>
      </w:pPr>
      <w:r w:rsidRPr="006F2183">
        <w:rPr>
          <w:color w:val="000000" w:themeColor="text1"/>
        </w:rPr>
        <w:t xml:space="preserve">Promote the pupil’s inclusion in the school community and access to the curriculum, </w:t>
      </w:r>
      <w:proofErr w:type="gramStart"/>
      <w:r w:rsidRPr="006F2183">
        <w:rPr>
          <w:color w:val="000000" w:themeColor="text1"/>
        </w:rPr>
        <w:t>facilities</w:t>
      </w:r>
      <w:proofErr w:type="gramEnd"/>
      <w:r w:rsidRPr="006F2183">
        <w:rPr>
          <w:color w:val="000000" w:themeColor="text1"/>
        </w:rPr>
        <w:t xml:space="preserve"> and extra-curricular activities</w:t>
      </w:r>
    </w:p>
    <w:p w14:paraId="3C19B994" w14:textId="29690697" w:rsidR="006F2183" w:rsidRPr="006F2183" w:rsidRDefault="006F2183" w:rsidP="006F2183">
      <w:pPr>
        <w:pStyle w:val="4Bulletedcopyblue"/>
        <w:rPr>
          <w:color w:val="000000" w:themeColor="text1"/>
        </w:rPr>
      </w:pPr>
      <w:r w:rsidRPr="006F2183">
        <w:rPr>
          <w:color w:val="000000" w:themeColor="text1"/>
        </w:rPr>
        <w:t>Work with the designated teacher for looked-after children, where a looked-after pupil has SEN or a disability – will the SENCO be the designated teacher for LAC</w:t>
      </w:r>
    </w:p>
    <w:p w14:paraId="45585631" w14:textId="77777777" w:rsidR="006F2183" w:rsidRDefault="006F2183" w:rsidP="003C07FD">
      <w:pPr>
        <w:pStyle w:val="Bodytext10"/>
        <w:shd w:val="clear" w:color="auto" w:fill="auto"/>
        <w:spacing w:after="140" w:line="218" w:lineRule="auto"/>
      </w:pPr>
    </w:p>
    <w:p w14:paraId="2C0D8837" w14:textId="77777777" w:rsidR="00A06316" w:rsidRDefault="00475CC7" w:rsidP="003C07FD">
      <w:pPr>
        <w:pStyle w:val="Subhead2"/>
      </w:pPr>
      <w:r w:rsidRPr="003C07FD">
        <w:t>Strategic Leadership</w:t>
      </w:r>
    </w:p>
    <w:p w14:paraId="1BEBF3A2" w14:textId="3C1ECEA8" w:rsidR="00A06316" w:rsidRPr="003C07FD" w:rsidRDefault="00475CC7" w:rsidP="003C07FD">
      <w:pPr>
        <w:pStyle w:val="4Bulletedcopyblue"/>
        <w:rPr>
          <w:color w:val="000000" w:themeColor="text1"/>
        </w:rPr>
      </w:pPr>
      <w:r w:rsidRPr="003C07FD">
        <w:rPr>
          <w:color w:val="000000" w:themeColor="text1"/>
        </w:rPr>
        <w:t xml:space="preserve">To carry out a key role in the strategic development of our SEND </w:t>
      </w:r>
      <w:r w:rsidR="00F006CB" w:rsidRPr="003C07FD">
        <w:rPr>
          <w:color w:val="000000" w:themeColor="text1"/>
        </w:rPr>
        <w:t xml:space="preserve">policy </w:t>
      </w:r>
      <w:r w:rsidRPr="003C07FD">
        <w:rPr>
          <w:color w:val="000000" w:themeColor="text1"/>
        </w:rPr>
        <w:t>and whole school provision</w:t>
      </w:r>
    </w:p>
    <w:p w14:paraId="45EE4573" w14:textId="2E8D3C26" w:rsidR="00A06316" w:rsidRPr="003C07FD" w:rsidRDefault="00475CC7" w:rsidP="003C07FD">
      <w:pPr>
        <w:pStyle w:val="4Bulletedcopyblue"/>
        <w:rPr>
          <w:color w:val="000000" w:themeColor="text1"/>
        </w:rPr>
      </w:pPr>
      <w:r w:rsidRPr="003C07FD">
        <w:rPr>
          <w:color w:val="000000" w:themeColor="text1"/>
        </w:rPr>
        <w:t xml:space="preserve">To play an active part in whole school evaluation and school improvement planning for </w:t>
      </w:r>
      <w:r w:rsidR="00F006CB" w:rsidRPr="003C07FD">
        <w:rPr>
          <w:color w:val="000000" w:themeColor="text1"/>
        </w:rPr>
        <w:t>SEND</w:t>
      </w:r>
    </w:p>
    <w:p w14:paraId="60EB1E13" w14:textId="3E2B8B16" w:rsidR="00A06316" w:rsidRPr="003C07FD" w:rsidRDefault="00475CC7" w:rsidP="003C07FD">
      <w:pPr>
        <w:pStyle w:val="4Bulletedcopyblue"/>
        <w:rPr>
          <w:color w:val="000000" w:themeColor="text1"/>
        </w:rPr>
      </w:pPr>
      <w:r w:rsidRPr="003C07FD">
        <w:rPr>
          <w:color w:val="000000" w:themeColor="text1"/>
        </w:rPr>
        <w:t>To provide an effective link with the SEN governor and produce termly updates and an Annual SEN</w:t>
      </w:r>
    </w:p>
    <w:p w14:paraId="36ED9BD0" w14:textId="77777777" w:rsidR="00A06316" w:rsidRPr="003C07FD" w:rsidRDefault="00475CC7" w:rsidP="003C07FD">
      <w:pPr>
        <w:pStyle w:val="4Bulletedcopyblue"/>
        <w:rPr>
          <w:color w:val="000000" w:themeColor="text1"/>
        </w:rPr>
      </w:pPr>
      <w:r w:rsidRPr="003C07FD">
        <w:rPr>
          <w:color w:val="000000" w:themeColor="text1"/>
        </w:rPr>
        <w:t>Report for the Governing Body</w:t>
      </w:r>
    </w:p>
    <w:p w14:paraId="547F5D64" w14:textId="6AF4A15F" w:rsidR="00A06316" w:rsidRPr="003C07FD" w:rsidRDefault="00475CC7" w:rsidP="003C07FD">
      <w:pPr>
        <w:pStyle w:val="4Bulletedcopyblue"/>
        <w:rPr>
          <w:color w:val="000000" w:themeColor="text1"/>
        </w:rPr>
      </w:pPr>
      <w:r w:rsidRPr="003C07FD">
        <w:rPr>
          <w:color w:val="000000" w:themeColor="text1"/>
        </w:rPr>
        <w:t>To actively monitor and respond to</w:t>
      </w:r>
      <w:r w:rsidR="00903159" w:rsidRPr="003C07FD">
        <w:rPr>
          <w:color w:val="000000" w:themeColor="text1"/>
        </w:rPr>
        <w:t xml:space="preserve"> SEND</w:t>
      </w:r>
      <w:r w:rsidRPr="003C07FD">
        <w:rPr>
          <w:color w:val="000000" w:themeColor="text1"/>
        </w:rPr>
        <w:t xml:space="preserve"> initiatives at national, </w:t>
      </w:r>
      <w:proofErr w:type="gramStart"/>
      <w:r w:rsidRPr="003C07FD">
        <w:rPr>
          <w:color w:val="000000" w:themeColor="text1"/>
        </w:rPr>
        <w:t>regional</w:t>
      </w:r>
      <w:proofErr w:type="gramEnd"/>
      <w:r w:rsidRPr="003C07FD">
        <w:rPr>
          <w:color w:val="000000" w:themeColor="text1"/>
        </w:rPr>
        <w:t xml:space="preserve"> and local levels</w:t>
      </w:r>
    </w:p>
    <w:p w14:paraId="352EB592" w14:textId="694EAE6A" w:rsidR="00A06316" w:rsidRPr="003C07FD" w:rsidRDefault="00475CC7" w:rsidP="003C07FD">
      <w:pPr>
        <w:pStyle w:val="4Bulletedcopyblue"/>
        <w:rPr>
          <w:color w:val="000000" w:themeColor="text1"/>
        </w:rPr>
      </w:pPr>
      <w:r w:rsidRPr="003C07FD">
        <w:rPr>
          <w:color w:val="000000" w:themeColor="text1"/>
        </w:rPr>
        <w:t>To be responsible for producing and updating key documents relevant to the role including statutory documentation</w:t>
      </w:r>
    </w:p>
    <w:p w14:paraId="5BF87FA0" w14:textId="51D9D90B" w:rsidR="00A06316" w:rsidRPr="003C07FD" w:rsidRDefault="00475CC7" w:rsidP="003C07FD">
      <w:pPr>
        <w:pStyle w:val="4Bulletedcopyblue"/>
        <w:rPr>
          <w:color w:val="000000" w:themeColor="text1"/>
        </w:rPr>
      </w:pPr>
      <w:r w:rsidRPr="003C07FD">
        <w:rPr>
          <w:color w:val="000000" w:themeColor="text1"/>
        </w:rPr>
        <w:t>To ensure that all policies are fairly and consistently applied, secure their compliance and monitor, review and evaluate their impact</w:t>
      </w:r>
    </w:p>
    <w:p w14:paraId="6744F1F1" w14:textId="1803F67A" w:rsidR="00A06316" w:rsidRPr="003C07FD" w:rsidRDefault="00475CC7" w:rsidP="003C07FD">
      <w:pPr>
        <w:pStyle w:val="4Bulletedcopyblue"/>
        <w:rPr>
          <w:color w:val="000000" w:themeColor="text1"/>
        </w:rPr>
      </w:pPr>
      <w:r w:rsidRPr="003C07FD">
        <w:rPr>
          <w:color w:val="000000" w:themeColor="text1"/>
        </w:rPr>
        <w:t xml:space="preserve">To lead, manage and monitor the </w:t>
      </w:r>
      <w:r w:rsidR="00F006CB" w:rsidRPr="003C07FD">
        <w:rPr>
          <w:color w:val="000000" w:themeColor="text1"/>
        </w:rPr>
        <w:t>SEND</w:t>
      </w:r>
      <w:r w:rsidRPr="003C07FD">
        <w:rPr>
          <w:color w:val="000000" w:themeColor="text1"/>
        </w:rPr>
        <w:t xml:space="preserve"> budget including strategic delegation of internal and external resources </w:t>
      </w:r>
      <w:proofErr w:type="gramStart"/>
      <w:r w:rsidRPr="003C07FD">
        <w:rPr>
          <w:color w:val="000000" w:themeColor="text1"/>
        </w:rPr>
        <w:t>in order to</w:t>
      </w:r>
      <w:proofErr w:type="gramEnd"/>
      <w:r w:rsidRPr="003C07FD">
        <w:rPr>
          <w:color w:val="000000" w:themeColor="text1"/>
        </w:rPr>
        <w:t xml:space="preserve"> drive standards and secure good value for money</w:t>
      </w:r>
    </w:p>
    <w:p w14:paraId="5B029C11" w14:textId="5FED1E57" w:rsidR="00A06316" w:rsidRPr="003C07FD" w:rsidRDefault="00475CC7" w:rsidP="003C07FD">
      <w:pPr>
        <w:pStyle w:val="4Bulletedcopyblue"/>
        <w:rPr>
          <w:color w:val="000000" w:themeColor="text1"/>
        </w:rPr>
      </w:pPr>
      <w:r w:rsidRPr="003C07FD">
        <w:rPr>
          <w:color w:val="000000" w:themeColor="text1"/>
        </w:rPr>
        <w:t xml:space="preserve">To engage, </w:t>
      </w:r>
      <w:proofErr w:type="spellStart"/>
      <w:r w:rsidRPr="003C07FD">
        <w:rPr>
          <w:color w:val="000000" w:themeColor="text1"/>
        </w:rPr>
        <w:t>prioritise</w:t>
      </w:r>
      <w:proofErr w:type="spellEnd"/>
      <w:r w:rsidRPr="003C07FD">
        <w:rPr>
          <w:color w:val="000000" w:themeColor="text1"/>
        </w:rPr>
        <w:t xml:space="preserve"> and deploy external agency support according to need</w:t>
      </w:r>
    </w:p>
    <w:p w14:paraId="001308D8" w14:textId="110AC3BD" w:rsidR="00A06316" w:rsidRPr="003C07FD" w:rsidRDefault="00475CC7" w:rsidP="003C07FD">
      <w:pPr>
        <w:pStyle w:val="4Bulletedcopyblue"/>
        <w:rPr>
          <w:color w:val="000000" w:themeColor="text1"/>
        </w:rPr>
      </w:pPr>
      <w:r w:rsidRPr="003C07FD">
        <w:rPr>
          <w:color w:val="000000" w:themeColor="text1"/>
        </w:rPr>
        <w:t>To maintain the strong working relationship with the Local Authority SEN team</w:t>
      </w:r>
    </w:p>
    <w:p w14:paraId="7546F1A0" w14:textId="62FEFA17" w:rsidR="00A06316" w:rsidRPr="003C07FD" w:rsidRDefault="00475CC7" w:rsidP="003C07FD">
      <w:pPr>
        <w:pStyle w:val="4Bulletedcopyblue"/>
        <w:rPr>
          <w:color w:val="000000" w:themeColor="text1"/>
        </w:rPr>
      </w:pPr>
      <w:r w:rsidRPr="003C07FD">
        <w:rPr>
          <w:color w:val="000000" w:themeColor="text1"/>
        </w:rPr>
        <w:t>To support the school ethos, playing a full part in the life of the school, and to be a positive role model</w:t>
      </w:r>
    </w:p>
    <w:p w14:paraId="564589E9" w14:textId="77777777" w:rsidR="003C07FD" w:rsidRDefault="003C07FD" w:rsidP="003C07FD">
      <w:pPr>
        <w:pStyle w:val="Bodytext10"/>
        <w:shd w:val="clear" w:color="auto" w:fill="auto"/>
        <w:spacing w:line="283" w:lineRule="auto"/>
        <w:jc w:val="both"/>
        <w:rPr>
          <w:b/>
          <w:bCs/>
        </w:rPr>
      </w:pPr>
    </w:p>
    <w:p w14:paraId="55AB40BB" w14:textId="480A82B7" w:rsidR="003C07FD" w:rsidRDefault="003C07FD" w:rsidP="003C07FD">
      <w:pPr>
        <w:pStyle w:val="Subhead2"/>
      </w:pPr>
      <w:r w:rsidRPr="003C07FD">
        <w:t>Support for the School</w:t>
      </w:r>
    </w:p>
    <w:p w14:paraId="25DF32E2" w14:textId="77777777" w:rsidR="003C07FD" w:rsidRPr="003C07FD" w:rsidRDefault="003C07FD" w:rsidP="003C07FD">
      <w:pPr>
        <w:pStyle w:val="4Bulletedcopyblue"/>
        <w:rPr>
          <w:color w:val="000000" w:themeColor="text1"/>
        </w:rPr>
      </w:pPr>
      <w:r w:rsidRPr="003C07FD">
        <w:rPr>
          <w:color w:val="000000" w:themeColor="text1"/>
        </w:rPr>
        <w:t>Contribute to the overall ethos of the school through embracing and promoting the school's vision.</w:t>
      </w:r>
    </w:p>
    <w:p w14:paraId="7EAFBF9F" w14:textId="77777777" w:rsidR="003C07FD" w:rsidRPr="003C07FD" w:rsidRDefault="003C07FD" w:rsidP="003C07FD">
      <w:pPr>
        <w:pStyle w:val="4Bulletedcopyblue"/>
        <w:rPr>
          <w:color w:val="000000" w:themeColor="text1"/>
        </w:rPr>
      </w:pPr>
      <w:r w:rsidRPr="003C07FD">
        <w:rPr>
          <w:color w:val="000000" w:themeColor="text1"/>
        </w:rPr>
        <w:t xml:space="preserve">Be aware of and comply with all school policies and </w:t>
      </w:r>
      <w:proofErr w:type="gramStart"/>
      <w:r w:rsidRPr="003C07FD">
        <w:rPr>
          <w:color w:val="000000" w:themeColor="text1"/>
        </w:rPr>
        <w:t>procedures;</w:t>
      </w:r>
      <w:proofErr w:type="gramEnd"/>
      <w:r w:rsidRPr="003C07FD">
        <w:rPr>
          <w:color w:val="000000" w:themeColor="text1"/>
        </w:rPr>
        <w:t xml:space="preserve"> including safeguarding, Health, and Safety, confidentiality, data protection and Whistle blowing, reporting all concerns to an appropriate person</w:t>
      </w:r>
    </w:p>
    <w:p w14:paraId="37572774" w14:textId="77777777" w:rsidR="003C07FD" w:rsidRPr="003C07FD" w:rsidRDefault="003C07FD" w:rsidP="003C07FD">
      <w:pPr>
        <w:pStyle w:val="4Bulletedcopyblue"/>
        <w:rPr>
          <w:color w:val="000000" w:themeColor="text1"/>
        </w:rPr>
      </w:pPr>
      <w:r w:rsidRPr="003C07FD">
        <w:rPr>
          <w:color w:val="000000" w:themeColor="text1"/>
        </w:rPr>
        <w:t>Be aware of and support difference and ensure pupils have equal access to opportunities to learn and develop</w:t>
      </w:r>
    </w:p>
    <w:p w14:paraId="25916E2D" w14:textId="77777777" w:rsidR="003C07FD" w:rsidRPr="003C07FD" w:rsidRDefault="003C07FD" w:rsidP="003C07FD">
      <w:pPr>
        <w:pStyle w:val="4Bulletedcopyblue"/>
        <w:rPr>
          <w:color w:val="000000" w:themeColor="text1"/>
        </w:rPr>
      </w:pPr>
      <w:r w:rsidRPr="003C07FD">
        <w:rPr>
          <w:color w:val="000000" w:themeColor="text1"/>
        </w:rPr>
        <w:t xml:space="preserve">Model professional </w:t>
      </w:r>
      <w:proofErr w:type="spellStart"/>
      <w:r w:rsidRPr="003C07FD">
        <w:rPr>
          <w:color w:val="000000" w:themeColor="text1"/>
        </w:rPr>
        <w:t>behaviour</w:t>
      </w:r>
      <w:proofErr w:type="spellEnd"/>
      <w:r w:rsidRPr="003C07FD">
        <w:rPr>
          <w:color w:val="000000" w:themeColor="text1"/>
        </w:rPr>
        <w:t xml:space="preserve"> towards staff members, </w:t>
      </w:r>
      <w:proofErr w:type="gramStart"/>
      <w:r w:rsidRPr="003C07FD">
        <w:rPr>
          <w:color w:val="000000" w:themeColor="text1"/>
        </w:rPr>
        <w:t>pupils</w:t>
      </w:r>
      <w:proofErr w:type="gramEnd"/>
      <w:r w:rsidRPr="003C07FD">
        <w:rPr>
          <w:color w:val="000000" w:themeColor="text1"/>
        </w:rPr>
        <w:t xml:space="preserve"> and their families at all times</w:t>
      </w:r>
    </w:p>
    <w:p w14:paraId="573C7070" w14:textId="77777777" w:rsidR="003C07FD" w:rsidRPr="003C07FD" w:rsidRDefault="003C07FD" w:rsidP="003C07FD">
      <w:pPr>
        <w:pStyle w:val="4Bulletedcopyblue"/>
        <w:rPr>
          <w:color w:val="000000" w:themeColor="text1"/>
        </w:rPr>
      </w:pPr>
      <w:r w:rsidRPr="003C07FD">
        <w:rPr>
          <w:color w:val="000000" w:themeColor="text1"/>
        </w:rPr>
        <w:t xml:space="preserve"> Understand the importance of confidentiality and data protection, ensuring public conversations about colleagues, pupils and families are respectful and professional</w:t>
      </w:r>
    </w:p>
    <w:p w14:paraId="44B26C74" w14:textId="77777777" w:rsidR="003C07FD" w:rsidRPr="003C07FD" w:rsidRDefault="003C07FD" w:rsidP="003C07FD">
      <w:pPr>
        <w:pStyle w:val="4Bulletedcopyblue"/>
        <w:rPr>
          <w:color w:val="000000" w:themeColor="text1"/>
        </w:rPr>
      </w:pPr>
      <w:r w:rsidRPr="003C07FD">
        <w:rPr>
          <w:color w:val="000000" w:themeColor="text1"/>
        </w:rPr>
        <w:t xml:space="preserve">Share the responsibility for safety, health and welfare of children and colleagues </w:t>
      </w:r>
      <w:proofErr w:type="gramStart"/>
      <w:r w:rsidRPr="003C07FD">
        <w:rPr>
          <w:color w:val="000000" w:themeColor="text1"/>
        </w:rPr>
        <w:t>at all times</w:t>
      </w:r>
      <w:proofErr w:type="gramEnd"/>
      <w:r w:rsidRPr="003C07FD">
        <w:rPr>
          <w:color w:val="000000" w:themeColor="text1"/>
        </w:rPr>
        <w:t>, ensuring that</w:t>
      </w:r>
    </w:p>
    <w:p w14:paraId="0BF769F9" w14:textId="46427D6C" w:rsidR="003C07FD" w:rsidRPr="003C07FD" w:rsidRDefault="00F5316F" w:rsidP="00F5316F">
      <w:pPr>
        <w:pStyle w:val="4Bulletedcopyblue"/>
        <w:numPr>
          <w:ilvl w:val="0"/>
          <w:numId w:val="0"/>
        </w:numPr>
        <w:ind w:left="340" w:hanging="170"/>
        <w:rPr>
          <w:color w:val="000000" w:themeColor="text1"/>
        </w:rPr>
      </w:pPr>
      <w:r>
        <w:rPr>
          <w:color w:val="000000" w:themeColor="text1"/>
        </w:rPr>
        <w:t xml:space="preserve">    </w:t>
      </w:r>
      <w:r w:rsidR="003C07FD" w:rsidRPr="003C07FD">
        <w:rPr>
          <w:color w:val="000000" w:themeColor="text1"/>
        </w:rPr>
        <w:t>everyone</w:t>
      </w:r>
      <w:r>
        <w:rPr>
          <w:color w:val="000000" w:themeColor="text1"/>
        </w:rPr>
        <w:t xml:space="preserve"> </w:t>
      </w:r>
      <w:proofErr w:type="gramStart"/>
      <w:r w:rsidR="003C07FD" w:rsidRPr="003C07FD">
        <w:rPr>
          <w:color w:val="000000" w:themeColor="text1"/>
        </w:rPr>
        <w:t>feel</w:t>
      </w:r>
      <w:r>
        <w:rPr>
          <w:color w:val="000000" w:themeColor="text1"/>
        </w:rPr>
        <w:t>s</w:t>
      </w:r>
      <w:r w:rsidR="003C07FD" w:rsidRPr="003C07FD">
        <w:rPr>
          <w:color w:val="000000" w:themeColor="text1"/>
        </w:rPr>
        <w:t xml:space="preserve"> safe at all times</w:t>
      </w:r>
      <w:proofErr w:type="gramEnd"/>
      <w:r w:rsidR="003C07FD" w:rsidRPr="003C07FD">
        <w:rPr>
          <w:color w:val="000000" w:themeColor="text1"/>
        </w:rPr>
        <w:t xml:space="preserve"> reporting all concerns to an appropriate person</w:t>
      </w:r>
    </w:p>
    <w:p w14:paraId="2DA9220A" w14:textId="77777777" w:rsidR="003C07FD" w:rsidRPr="003C07FD" w:rsidRDefault="003C07FD" w:rsidP="003C07FD">
      <w:pPr>
        <w:pStyle w:val="4Bulletedcopyblue"/>
        <w:rPr>
          <w:color w:val="000000" w:themeColor="text1"/>
        </w:rPr>
      </w:pPr>
      <w:r w:rsidRPr="003C07FD">
        <w:rPr>
          <w:color w:val="000000" w:themeColor="text1"/>
        </w:rPr>
        <w:t>Appreciate and support the role of other professionals</w:t>
      </w:r>
    </w:p>
    <w:p w14:paraId="4C8BB665" w14:textId="5E6114F1" w:rsidR="003C07FD" w:rsidRDefault="003C07FD" w:rsidP="003C07FD">
      <w:pPr>
        <w:pStyle w:val="4Bulletedcopyblue"/>
        <w:rPr>
          <w:color w:val="000000" w:themeColor="text1"/>
        </w:rPr>
      </w:pPr>
      <w:r w:rsidRPr="003C07FD">
        <w:rPr>
          <w:color w:val="000000" w:themeColor="text1"/>
        </w:rPr>
        <w:t>Attend and participate in relevant meetings as required</w:t>
      </w:r>
    </w:p>
    <w:p w14:paraId="4D6D4548" w14:textId="77777777" w:rsidR="003C07FD" w:rsidRPr="003C07FD" w:rsidRDefault="003C07FD" w:rsidP="00F5316F">
      <w:pPr>
        <w:pStyle w:val="4Bulletedcopyblue"/>
        <w:numPr>
          <w:ilvl w:val="0"/>
          <w:numId w:val="0"/>
        </w:numPr>
        <w:ind w:left="340"/>
        <w:rPr>
          <w:color w:val="000000" w:themeColor="text1"/>
        </w:rPr>
      </w:pPr>
    </w:p>
    <w:p w14:paraId="26E11596" w14:textId="77777777" w:rsidR="003C07FD" w:rsidRDefault="003C07FD" w:rsidP="003C07FD">
      <w:pPr>
        <w:pStyle w:val="Bodytext10"/>
        <w:shd w:val="clear" w:color="auto" w:fill="auto"/>
        <w:spacing w:after="600"/>
      </w:pPr>
      <w: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393EDEA0" w14:textId="6CA0A5D4" w:rsidR="00A06316" w:rsidRPr="007349F9" w:rsidRDefault="003C07FD" w:rsidP="007349F9">
      <w:pPr>
        <w:pStyle w:val="Bodytext10"/>
        <w:shd w:val="clear" w:color="auto" w:fill="auto"/>
        <w:spacing w:after="4940" w:line="283" w:lineRule="auto"/>
      </w:pPr>
      <w:r>
        <w:t>Your duties will be as set out in the above job description but please note that the Council reserves the right to update your job description, from time to time, to reflect changes in, or to, your job. You will be consulted about any proposed changes.</w:t>
      </w:r>
    </w:p>
    <w:p w14:paraId="3BEF79E4" w14:textId="77777777" w:rsidR="00A06316" w:rsidRDefault="00475CC7">
      <w:pPr>
        <w:pStyle w:val="Heading110"/>
        <w:keepNext/>
        <w:keepLines/>
        <w:pBdr>
          <w:top w:val="single" w:sz="0" w:space="0" w:color="000000"/>
          <w:left w:val="single" w:sz="0" w:space="0" w:color="000000"/>
          <w:bottom w:val="single" w:sz="0" w:space="0" w:color="000000"/>
          <w:right w:val="single" w:sz="0" w:space="0" w:color="000000"/>
        </w:pBdr>
        <w:shd w:val="clear" w:color="auto" w:fill="000000"/>
        <w:spacing w:after="800"/>
        <w:ind w:left="60"/>
      </w:pPr>
      <w:bookmarkStart w:id="2" w:name="bookmark14"/>
      <w:r>
        <w:rPr>
          <w:color w:val="FFFFFF"/>
        </w:rPr>
        <w:lastRenderedPageBreak/>
        <w:t>Person specification</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511"/>
        <w:gridCol w:w="8131"/>
      </w:tblGrid>
      <w:tr w:rsidR="00A06316" w14:paraId="44A86AFB" w14:textId="77777777" w:rsidTr="00161E13">
        <w:trPr>
          <w:trHeight w:hRule="exact" w:val="605"/>
          <w:jc w:val="center"/>
        </w:trPr>
        <w:tc>
          <w:tcPr>
            <w:tcW w:w="1843" w:type="dxa"/>
            <w:tcBorders>
              <w:top w:val="single" w:sz="4" w:space="0" w:color="auto"/>
              <w:left w:val="single" w:sz="4" w:space="0" w:color="auto"/>
            </w:tcBorders>
            <w:shd w:val="clear" w:color="auto" w:fill="FFFFFF"/>
            <w:vAlign w:val="bottom"/>
          </w:tcPr>
          <w:p w14:paraId="6D23EA87" w14:textId="58F2C432" w:rsidR="00A06316" w:rsidRDefault="00475CC7" w:rsidP="00161E13">
            <w:pPr>
              <w:pStyle w:val="Other10"/>
              <w:shd w:val="clear" w:color="auto" w:fill="auto"/>
              <w:spacing w:after="0" w:line="300" w:lineRule="auto"/>
              <w:ind w:right="206"/>
            </w:pPr>
            <w:r>
              <w:t>Commitment to Vision</w:t>
            </w:r>
          </w:p>
        </w:tc>
        <w:tc>
          <w:tcPr>
            <w:tcW w:w="511" w:type="dxa"/>
            <w:tcBorders>
              <w:top w:val="single" w:sz="4" w:space="0" w:color="auto"/>
              <w:left w:val="single" w:sz="4" w:space="0" w:color="auto"/>
            </w:tcBorders>
            <w:shd w:val="clear" w:color="auto" w:fill="FFFFFF"/>
            <w:vAlign w:val="center"/>
          </w:tcPr>
          <w:p w14:paraId="15E940EB" w14:textId="38C90646" w:rsidR="00A06316" w:rsidRDefault="00A06316" w:rsidP="00161E13">
            <w:pPr>
              <w:pStyle w:val="Other10"/>
              <w:shd w:val="clear" w:color="auto" w:fill="auto"/>
              <w:spacing w:after="0" w:line="240" w:lineRule="auto"/>
              <w:ind w:right="206"/>
            </w:pPr>
          </w:p>
        </w:tc>
        <w:tc>
          <w:tcPr>
            <w:tcW w:w="8131" w:type="dxa"/>
            <w:tcBorders>
              <w:top w:val="single" w:sz="4" w:space="0" w:color="auto"/>
              <w:right w:val="single" w:sz="4" w:space="0" w:color="auto"/>
            </w:tcBorders>
            <w:shd w:val="clear" w:color="auto" w:fill="FFFFFF"/>
          </w:tcPr>
          <w:p w14:paraId="306C4539" w14:textId="77777777" w:rsidR="00A06316" w:rsidRDefault="00475CC7" w:rsidP="00161E13">
            <w:pPr>
              <w:pStyle w:val="Other10"/>
              <w:shd w:val="clear" w:color="auto" w:fill="auto"/>
              <w:spacing w:after="0" w:line="240" w:lineRule="auto"/>
              <w:ind w:left="140" w:right="206" w:firstLine="20"/>
              <w:jc w:val="both"/>
            </w:pPr>
            <w:r>
              <w:t>Model and share the school's vision and ethos.</w:t>
            </w:r>
          </w:p>
        </w:tc>
      </w:tr>
      <w:tr w:rsidR="00A06316" w14:paraId="6610FAF7" w14:textId="77777777" w:rsidTr="00161E13">
        <w:trPr>
          <w:trHeight w:hRule="exact" w:val="302"/>
          <w:jc w:val="center"/>
        </w:trPr>
        <w:tc>
          <w:tcPr>
            <w:tcW w:w="1843" w:type="dxa"/>
            <w:tcBorders>
              <w:top w:val="single" w:sz="4" w:space="0" w:color="auto"/>
              <w:left w:val="single" w:sz="4" w:space="0" w:color="auto"/>
            </w:tcBorders>
            <w:shd w:val="clear" w:color="auto" w:fill="FFFFFF"/>
            <w:vAlign w:val="bottom"/>
          </w:tcPr>
          <w:p w14:paraId="0C1CFFC5" w14:textId="664CD501" w:rsidR="00A06316" w:rsidRDefault="00475CC7" w:rsidP="00161E13">
            <w:pPr>
              <w:pStyle w:val="Other10"/>
              <w:shd w:val="clear" w:color="auto" w:fill="auto"/>
              <w:spacing w:after="0" w:line="240" w:lineRule="auto"/>
              <w:ind w:right="206"/>
            </w:pPr>
            <w:r>
              <w:t>Experience</w:t>
            </w:r>
          </w:p>
        </w:tc>
        <w:tc>
          <w:tcPr>
            <w:tcW w:w="511" w:type="dxa"/>
            <w:tcBorders>
              <w:top w:val="single" w:sz="4" w:space="0" w:color="auto"/>
              <w:left w:val="single" w:sz="4" w:space="0" w:color="auto"/>
            </w:tcBorders>
            <w:shd w:val="clear" w:color="auto" w:fill="FFFFFF"/>
            <w:vAlign w:val="bottom"/>
          </w:tcPr>
          <w:p w14:paraId="4F8CE136" w14:textId="62D398D5" w:rsidR="00A06316" w:rsidRDefault="00A06316" w:rsidP="00161E13">
            <w:pPr>
              <w:pStyle w:val="Other10"/>
              <w:shd w:val="clear" w:color="auto" w:fill="auto"/>
              <w:spacing w:after="0" w:line="240" w:lineRule="auto"/>
              <w:ind w:right="206"/>
            </w:pPr>
          </w:p>
        </w:tc>
        <w:tc>
          <w:tcPr>
            <w:tcW w:w="8131" w:type="dxa"/>
            <w:tcBorders>
              <w:top w:val="single" w:sz="4" w:space="0" w:color="auto"/>
              <w:right w:val="single" w:sz="4" w:space="0" w:color="auto"/>
            </w:tcBorders>
            <w:shd w:val="clear" w:color="auto" w:fill="FFFFFF"/>
            <w:vAlign w:val="bottom"/>
          </w:tcPr>
          <w:p w14:paraId="6AA8BABE" w14:textId="7CBDFF7D" w:rsidR="00A06316" w:rsidRDefault="00475CC7" w:rsidP="00161E13">
            <w:pPr>
              <w:pStyle w:val="Other10"/>
              <w:shd w:val="clear" w:color="auto" w:fill="auto"/>
              <w:spacing w:after="0" w:line="240" w:lineRule="auto"/>
              <w:ind w:left="140" w:right="206" w:firstLine="20"/>
            </w:pPr>
            <w:r>
              <w:t xml:space="preserve">Experience and understanding of the education of </w:t>
            </w:r>
            <w:r w:rsidR="007349F9">
              <w:t>EYFS, KS1 and KS2</w:t>
            </w:r>
          </w:p>
        </w:tc>
      </w:tr>
      <w:tr w:rsidR="00A06316" w14:paraId="25AC3FFB" w14:textId="77777777" w:rsidTr="00161E13">
        <w:trPr>
          <w:trHeight w:hRule="exact" w:val="302"/>
          <w:jc w:val="center"/>
        </w:trPr>
        <w:tc>
          <w:tcPr>
            <w:tcW w:w="1843" w:type="dxa"/>
            <w:tcBorders>
              <w:left w:val="single" w:sz="4" w:space="0" w:color="auto"/>
            </w:tcBorders>
            <w:shd w:val="clear" w:color="auto" w:fill="FFFFFF"/>
          </w:tcPr>
          <w:p w14:paraId="3478BDCF" w14:textId="77777777" w:rsidR="00A06316" w:rsidRDefault="00A06316" w:rsidP="00161E13">
            <w:pPr>
              <w:ind w:right="206"/>
              <w:rPr>
                <w:sz w:val="10"/>
                <w:szCs w:val="10"/>
              </w:rPr>
            </w:pPr>
          </w:p>
        </w:tc>
        <w:tc>
          <w:tcPr>
            <w:tcW w:w="511" w:type="dxa"/>
            <w:tcBorders>
              <w:left w:val="single" w:sz="4" w:space="0" w:color="auto"/>
            </w:tcBorders>
            <w:shd w:val="clear" w:color="auto" w:fill="FFFFFF"/>
            <w:vAlign w:val="center"/>
          </w:tcPr>
          <w:p w14:paraId="17166D24" w14:textId="584CEF5E"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vAlign w:val="center"/>
          </w:tcPr>
          <w:p w14:paraId="5265C7BB" w14:textId="7A579E4A" w:rsidR="00A06316" w:rsidRDefault="00475CC7" w:rsidP="00161E13">
            <w:pPr>
              <w:pStyle w:val="Other10"/>
              <w:shd w:val="clear" w:color="auto" w:fill="auto"/>
              <w:spacing w:after="0" w:line="240" w:lineRule="auto"/>
              <w:ind w:left="140" w:right="206" w:firstLine="20"/>
            </w:pPr>
            <w:r>
              <w:t>Evidence of exemplary SEND practice in</w:t>
            </w:r>
            <w:r w:rsidR="007349F9">
              <w:t xml:space="preserve"> either</w:t>
            </w:r>
            <w:r>
              <w:t xml:space="preserve"> Founda</w:t>
            </w:r>
            <w:r w:rsidR="007349F9">
              <w:t>tion, Key Stage 1 or Key Stage</w:t>
            </w:r>
            <w:r>
              <w:t>2</w:t>
            </w:r>
          </w:p>
        </w:tc>
      </w:tr>
      <w:tr w:rsidR="00A06316" w14:paraId="46A6F9C6" w14:textId="77777777" w:rsidTr="00161E13">
        <w:trPr>
          <w:trHeight w:hRule="exact" w:val="276"/>
          <w:jc w:val="center"/>
        </w:trPr>
        <w:tc>
          <w:tcPr>
            <w:tcW w:w="1843" w:type="dxa"/>
            <w:tcBorders>
              <w:left w:val="single" w:sz="4" w:space="0" w:color="auto"/>
            </w:tcBorders>
            <w:shd w:val="clear" w:color="auto" w:fill="FFFFFF"/>
          </w:tcPr>
          <w:p w14:paraId="5C1F3B00" w14:textId="77777777" w:rsidR="00A06316" w:rsidRDefault="00A06316" w:rsidP="00161E13">
            <w:pPr>
              <w:ind w:right="206"/>
              <w:rPr>
                <w:sz w:val="10"/>
                <w:szCs w:val="10"/>
              </w:rPr>
            </w:pPr>
          </w:p>
        </w:tc>
        <w:tc>
          <w:tcPr>
            <w:tcW w:w="511" w:type="dxa"/>
            <w:tcBorders>
              <w:left w:val="single" w:sz="4" w:space="0" w:color="auto"/>
            </w:tcBorders>
            <w:shd w:val="clear" w:color="auto" w:fill="FFFFFF"/>
            <w:vAlign w:val="bottom"/>
          </w:tcPr>
          <w:p w14:paraId="35275F65" w14:textId="6541D63A"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vAlign w:val="bottom"/>
          </w:tcPr>
          <w:p w14:paraId="42836ADA" w14:textId="1D5CE105" w:rsidR="00A06316" w:rsidRDefault="007349F9" w:rsidP="00161E13">
            <w:pPr>
              <w:pStyle w:val="Other10"/>
              <w:shd w:val="clear" w:color="auto" w:fill="auto"/>
              <w:spacing w:after="0" w:line="240" w:lineRule="auto"/>
              <w:ind w:right="206"/>
            </w:pPr>
            <w:r>
              <w:t xml:space="preserve">   Ex</w:t>
            </w:r>
            <w:r w:rsidR="00475CC7">
              <w:t>perience of working and supporting pupils with a range of needs</w:t>
            </w:r>
          </w:p>
        </w:tc>
      </w:tr>
      <w:tr w:rsidR="00A06316" w14:paraId="2AF0C3BC" w14:textId="77777777" w:rsidTr="00161E13">
        <w:trPr>
          <w:trHeight w:hRule="exact" w:val="302"/>
          <w:jc w:val="center"/>
        </w:trPr>
        <w:tc>
          <w:tcPr>
            <w:tcW w:w="1843" w:type="dxa"/>
            <w:tcBorders>
              <w:top w:val="single" w:sz="4" w:space="0" w:color="auto"/>
              <w:left w:val="single" w:sz="4" w:space="0" w:color="auto"/>
            </w:tcBorders>
            <w:shd w:val="clear" w:color="auto" w:fill="FFFFFF"/>
          </w:tcPr>
          <w:p w14:paraId="0EC8ECD6" w14:textId="79539C41" w:rsidR="00A06316" w:rsidRDefault="00475CC7" w:rsidP="00161E13">
            <w:pPr>
              <w:pStyle w:val="Other10"/>
              <w:shd w:val="clear" w:color="auto" w:fill="auto"/>
              <w:spacing w:after="0" w:line="240" w:lineRule="auto"/>
              <w:ind w:right="206"/>
            </w:pPr>
            <w:r>
              <w:t>Qualifications</w:t>
            </w:r>
          </w:p>
        </w:tc>
        <w:tc>
          <w:tcPr>
            <w:tcW w:w="511" w:type="dxa"/>
            <w:tcBorders>
              <w:top w:val="single" w:sz="4" w:space="0" w:color="auto"/>
              <w:left w:val="single" w:sz="4" w:space="0" w:color="auto"/>
            </w:tcBorders>
            <w:shd w:val="clear" w:color="auto" w:fill="FFFFFF"/>
            <w:vAlign w:val="bottom"/>
          </w:tcPr>
          <w:p w14:paraId="4D32814B" w14:textId="6D332186" w:rsidR="00A06316" w:rsidRDefault="00A06316" w:rsidP="00161E13">
            <w:pPr>
              <w:pStyle w:val="Other10"/>
              <w:shd w:val="clear" w:color="auto" w:fill="auto"/>
              <w:spacing w:after="0" w:line="240" w:lineRule="auto"/>
              <w:ind w:right="206"/>
            </w:pPr>
          </w:p>
        </w:tc>
        <w:tc>
          <w:tcPr>
            <w:tcW w:w="8131" w:type="dxa"/>
            <w:tcBorders>
              <w:top w:val="single" w:sz="4" w:space="0" w:color="auto"/>
              <w:right w:val="single" w:sz="4" w:space="0" w:color="auto"/>
            </w:tcBorders>
            <w:shd w:val="clear" w:color="auto" w:fill="FFFFFF"/>
          </w:tcPr>
          <w:p w14:paraId="2CEE2B9D" w14:textId="77777777" w:rsidR="00A06316" w:rsidRDefault="00475CC7" w:rsidP="00161E13">
            <w:pPr>
              <w:pStyle w:val="Other10"/>
              <w:shd w:val="clear" w:color="auto" w:fill="auto"/>
              <w:spacing w:after="0" w:line="240" w:lineRule="auto"/>
              <w:ind w:left="140" w:right="206" w:firstLine="20"/>
            </w:pPr>
            <w:r>
              <w:t>Have gained qualified teacher status- Essential.</w:t>
            </w:r>
          </w:p>
          <w:p w14:paraId="0A819E4F" w14:textId="77777777" w:rsidR="00161E13" w:rsidRDefault="00161E13" w:rsidP="00161E13">
            <w:pPr>
              <w:pStyle w:val="Other10"/>
              <w:shd w:val="clear" w:color="auto" w:fill="auto"/>
              <w:spacing w:after="0" w:line="240" w:lineRule="auto"/>
              <w:ind w:left="140" w:right="206" w:firstLine="20"/>
            </w:pPr>
          </w:p>
          <w:p w14:paraId="2596F2E3" w14:textId="480BDF48" w:rsidR="00161E13" w:rsidRDefault="00161E13" w:rsidP="00161E13">
            <w:pPr>
              <w:pStyle w:val="Other10"/>
              <w:shd w:val="clear" w:color="auto" w:fill="auto"/>
              <w:spacing w:after="0" w:line="240" w:lineRule="auto"/>
              <w:ind w:left="140" w:right="206" w:firstLine="20"/>
            </w:pPr>
          </w:p>
        </w:tc>
      </w:tr>
      <w:tr w:rsidR="00A06316" w14:paraId="7BEBE6DE" w14:textId="77777777" w:rsidTr="00161E13">
        <w:trPr>
          <w:trHeight w:hRule="exact" w:val="455"/>
          <w:jc w:val="center"/>
        </w:trPr>
        <w:tc>
          <w:tcPr>
            <w:tcW w:w="1843" w:type="dxa"/>
            <w:tcBorders>
              <w:left w:val="single" w:sz="4" w:space="0" w:color="auto"/>
            </w:tcBorders>
            <w:shd w:val="clear" w:color="auto" w:fill="FFFFFF"/>
          </w:tcPr>
          <w:p w14:paraId="7191D1E5" w14:textId="77777777" w:rsidR="00A06316" w:rsidRDefault="00A06316" w:rsidP="00161E13">
            <w:pPr>
              <w:ind w:right="206"/>
              <w:rPr>
                <w:sz w:val="10"/>
                <w:szCs w:val="10"/>
              </w:rPr>
            </w:pPr>
          </w:p>
        </w:tc>
        <w:tc>
          <w:tcPr>
            <w:tcW w:w="511" w:type="dxa"/>
            <w:tcBorders>
              <w:left w:val="single" w:sz="4" w:space="0" w:color="auto"/>
            </w:tcBorders>
            <w:shd w:val="clear" w:color="auto" w:fill="FFFFFF"/>
            <w:vAlign w:val="center"/>
          </w:tcPr>
          <w:p w14:paraId="022E2CCA" w14:textId="7B33F6D7"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vAlign w:val="center"/>
          </w:tcPr>
          <w:p w14:paraId="4078F8C1" w14:textId="0CDEC5C3" w:rsidR="00A06316" w:rsidRDefault="00161E13" w:rsidP="00161E13">
            <w:pPr>
              <w:pStyle w:val="Other10"/>
              <w:shd w:val="clear" w:color="auto" w:fill="auto"/>
              <w:spacing w:after="0" w:line="240" w:lineRule="auto"/>
              <w:ind w:left="140" w:right="206" w:firstLine="20"/>
            </w:pPr>
            <w:r>
              <w:t>Hold the National SENCO award, or be working towards it</w:t>
            </w:r>
            <w:r w:rsidR="00475CC7">
              <w:t xml:space="preserve"> - unless in SENCO post prior to September 2009</w:t>
            </w:r>
          </w:p>
        </w:tc>
      </w:tr>
      <w:tr w:rsidR="00A06316" w14:paraId="53F9FA0F" w14:textId="77777777" w:rsidTr="00161E13">
        <w:trPr>
          <w:trHeight w:hRule="exact" w:val="277"/>
          <w:jc w:val="center"/>
        </w:trPr>
        <w:tc>
          <w:tcPr>
            <w:tcW w:w="1843" w:type="dxa"/>
            <w:tcBorders>
              <w:left w:val="single" w:sz="4" w:space="0" w:color="auto"/>
            </w:tcBorders>
            <w:shd w:val="clear" w:color="auto" w:fill="FFFFFF"/>
          </w:tcPr>
          <w:p w14:paraId="2404D2ED" w14:textId="77777777" w:rsidR="00A06316" w:rsidRDefault="00A06316" w:rsidP="00161E13">
            <w:pPr>
              <w:ind w:right="206"/>
              <w:rPr>
                <w:sz w:val="10"/>
                <w:szCs w:val="10"/>
              </w:rPr>
            </w:pPr>
          </w:p>
        </w:tc>
        <w:tc>
          <w:tcPr>
            <w:tcW w:w="511" w:type="dxa"/>
            <w:tcBorders>
              <w:left w:val="single" w:sz="4" w:space="0" w:color="auto"/>
            </w:tcBorders>
            <w:shd w:val="clear" w:color="auto" w:fill="FFFFFF"/>
            <w:vAlign w:val="bottom"/>
          </w:tcPr>
          <w:p w14:paraId="681CA6BC" w14:textId="54FDB279"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vAlign w:val="bottom"/>
          </w:tcPr>
          <w:p w14:paraId="2E3575EE" w14:textId="2C329007" w:rsidR="00A06316" w:rsidRDefault="00161E13" w:rsidP="00161E13">
            <w:pPr>
              <w:pStyle w:val="Other10"/>
              <w:shd w:val="clear" w:color="auto" w:fill="auto"/>
              <w:spacing w:after="0" w:line="240" w:lineRule="auto"/>
              <w:ind w:right="206"/>
            </w:pPr>
            <w:r>
              <w:t xml:space="preserve">   </w:t>
            </w:r>
            <w:r w:rsidR="00475CC7">
              <w:t>Evidence of recent and appropriate professional development</w:t>
            </w:r>
          </w:p>
        </w:tc>
      </w:tr>
      <w:tr w:rsidR="00A06316" w14:paraId="6D766C36" w14:textId="77777777" w:rsidTr="00161E13">
        <w:trPr>
          <w:trHeight w:hRule="exact" w:val="317"/>
          <w:jc w:val="center"/>
        </w:trPr>
        <w:tc>
          <w:tcPr>
            <w:tcW w:w="1843" w:type="dxa"/>
            <w:tcBorders>
              <w:top w:val="single" w:sz="4" w:space="0" w:color="auto"/>
              <w:left w:val="single" w:sz="4" w:space="0" w:color="auto"/>
            </w:tcBorders>
            <w:shd w:val="clear" w:color="auto" w:fill="FFFFFF"/>
          </w:tcPr>
          <w:p w14:paraId="37FB000B" w14:textId="4229E185" w:rsidR="00A06316" w:rsidRDefault="00475CC7" w:rsidP="00161E13">
            <w:pPr>
              <w:pStyle w:val="Other10"/>
              <w:shd w:val="clear" w:color="auto" w:fill="auto"/>
              <w:spacing w:after="0" w:line="240" w:lineRule="auto"/>
              <w:ind w:right="206"/>
            </w:pPr>
            <w:r>
              <w:t>Teaching &amp;</w:t>
            </w:r>
          </w:p>
        </w:tc>
        <w:tc>
          <w:tcPr>
            <w:tcW w:w="511" w:type="dxa"/>
            <w:tcBorders>
              <w:top w:val="single" w:sz="4" w:space="0" w:color="auto"/>
              <w:left w:val="single" w:sz="4" w:space="0" w:color="auto"/>
            </w:tcBorders>
            <w:shd w:val="clear" w:color="auto" w:fill="FFFFFF"/>
            <w:vAlign w:val="center"/>
          </w:tcPr>
          <w:p w14:paraId="333D83BC" w14:textId="6851465A" w:rsidR="00A06316" w:rsidRDefault="00A06316" w:rsidP="00161E13">
            <w:pPr>
              <w:pStyle w:val="Other10"/>
              <w:shd w:val="clear" w:color="auto" w:fill="auto"/>
              <w:spacing w:after="0" w:line="240" w:lineRule="auto"/>
              <w:ind w:right="206"/>
            </w:pPr>
          </w:p>
        </w:tc>
        <w:tc>
          <w:tcPr>
            <w:tcW w:w="8131" w:type="dxa"/>
            <w:tcBorders>
              <w:top w:val="single" w:sz="4" w:space="0" w:color="auto"/>
              <w:right w:val="single" w:sz="4" w:space="0" w:color="auto"/>
            </w:tcBorders>
            <w:shd w:val="clear" w:color="auto" w:fill="FFFFFF"/>
          </w:tcPr>
          <w:p w14:paraId="59F37FB0" w14:textId="77777777" w:rsidR="00A06316" w:rsidRDefault="00475CC7" w:rsidP="00161E13">
            <w:pPr>
              <w:pStyle w:val="Other10"/>
              <w:shd w:val="clear" w:color="auto" w:fill="auto"/>
              <w:spacing w:after="0" w:line="240" w:lineRule="auto"/>
              <w:ind w:left="140" w:right="206" w:firstLine="20"/>
            </w:pPr>
            <w:r>
              <w:t>Experience of having led/supported provision mapping and Pupil Premium</w:t>
            </w:r>
          </w:p>
        </w:tc>
      </w:tr>
      <w:tr w:rsidR="00A06316" w14:paraId="66E454DA" w14:textId="77777777" w:rsidTr="00161E13">
        <w:trPr>
          <w:trHeight w:hRule="exact" w:val="864"/>
          <w:jc w:val="center"/>
        </w:trPr>
        <w:tc>
          <w:tcPr>
            <w:tcW w:w="1843" w:type="dxa"/>
            <w:tcBorders>
              <w:left w:val="single" w:sz="4" w:space="0" w:color="auto"/>
            </w:tcBorders>
            <w:shd w:val="clear" w:color="auto" w:fill="FFFFFF"/>
          </w:tcPr>
          <w:p w14:paraId="73223552" w14:textId="77777777" w:rsidR="00A06316" w:rsidRDefault="00475CC7" w:rsidP="00161E13">
            <w:pPr>
              <w:pStyle w:val="Other10"/>
              <w:shd w:val="clear" w:color="auto" w:fill="auto"/>
              <w:spacing w:after="0" w:line="240" w:lineRule="auto"/>
              <w:ind w:right="206"/>
            </w:pPr>
            <w:r>
              <w:t>Learning</w:t>
            </w:r>
          </w:p>
        </w:tc>
        <w:tc>
          <w:tcPr>
            <w:tcW w:w="511" w:type="dxa"/>
            <w:tcBorders>
              <w:left w:val="single" w:sz="4" w:space="0" w:color="auto"/>
            </w:tcBorders>
            <w:shd w:val="clear" w:color="auto" w:fill="FFFFFF"/>
            <w:vAlign w:val="center"/>
          </w:tcPr>
          <w:p w14:paraId="0264859A" w14:textId="01645162"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vAlign w:val="bottom"/>
          </w:tcPr>
          <w:p w14:paraId="65660D54" w14:textId="77777777" w:rsidR="00A06316" w:rsidRDefault="00475CC7" w:rsidP="00161E13">
            <w:pPr>
              <w:pStyle w:val="Other10"/>
              <w:shd w:val="clear" w:color="auto" w:fill="auto"/>
              <w:spacing w:after="0" w:line="300" w:lineRule="auto"/>
              <w:ind w:left="140" w:right="206" w:firstLine="20"/>
            </w:pPr>
            <w:r>
              <w:t>provision</w:t>
            </w:r>
          </w:p>
          <w:p w14:paraId="171A4C0D" w14:textId="77777777" w:rsidR="00A06316" w:rsidRDefault="00475CC7" w:rsidP="00161E13">
            <w:pPr>
              <w:pStyle w:val="Other10"/>
              <w:shd w:val="clear" w:color="auto" w:fill="auto"/>
              <w:spacing w:after="0" w:line="300" w:lineRule="auto"/>
              <w:ind w:left="140" w:right="206" w:firstLine="20"/>
              <w:jc w:val="both"/>
            </w:pPr>
            <w:r>
              <w:t>Experience of having led/supported curriculum planning and development, particularly related to SEND</w:t>
            </w:r>
          </w:p>
        </w:tc>
      </w:tr>
      <w:tr w:rsidR="00A06316" w14:paraId="11A25A38" w14:textId="77777777" w:rsidTr="00161E13">
        <w:trPr>
          <w:trHeight w:hRule="exact" w:val="598"/>
          <w:jc w:val="center"/>
        </w:trPr>
        <w:tc>
          <w:tcPr>
            <w:tcW w:w="1843" w:type="dxa"/>
            <w:tcBorders>
              <w:left w:val="single" w:sz="4" w:space="0" w:color="auto"/>
            </w:tcBorders>
            <w:shd w:val="clear" w:color="auto" w:fill="FFFFFF"/>
          </w:tcPr>
          <w:p w14:paraId="60982FFF" w14:textId="77777777" w:rsidR="00A06316" w:rsidRDefault="00A06316" w:rsidP="00161E13">
            <w:pPr>
              <w:ind w:right="206"/>
              <w:rPr>
                <w:sz w:val="10"/>
                <w:szCs w:val="10"/>
              </w:rPr>
            </w:pPr>
          </w:p>
        </w:tc>
        <w:tc>
          <w:tcPr>
            <w:tcW w:w="511" w:type="dxa"/>
            <w:tcBorders>
              <w:left w:val="single" w:sz="4" w:space="0" w:color="auto"/>
            </w:tcBorders>
            <w:shd w:val="clear" w:color="auto" w:fill="FFFFFF"/>
          </w:tcPr>
          <w:p w14:paraId="49762CB1" w14:textId="196B1648"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vAlign w:val="bottom"/>
          </w:tcPr>
          <w:p w14:paraId="559D6116" w14:textId="77777777" w:rsidR="00A06316" w:rsidRDefault="00475CC7" w:rsidP="00161E13">
            <w:pPr>
              <w:pStyle w:val="Other10"/>
              <w:shd w:val="clear" w:color="auto" w:fill="auto"/>
              <w:spacing w:after="0" w:line="310" w:lineRule="auto"/>
              <w:ind w:left="140" w:right="206" w:firstLine="20"/>
              <w:jc w:val="both"/>
            </w:pPr>
            <w:r>
              <w:t>Understanding of equalities to ensure that classroom organisation and practices are inclusive and not discriminatory</w:t>
            </w:r>
          </w:p>
        </w:tc>
      </w:tr>
      <w:tr w:rsidR="00A06316" w14:paraId="1E89F23C" w14:textId="77777777" w:rsidTr="00161E13">
        <w:trPr>
          <w:trHeight w:hRule="exact" w:val="590"/>
          <w:jc w:val="center"/>
        </w:trPr>
        <w:tc>
          <w:tcPr>
            <w:tcW w:w="1843" w:type="dxa"/>
            <w:tcBorders>
              <w:left w:val="single" w:sz="4" w:space="0" w:color="auto"/>
            </w:tcBorders>
            <w:shd w:val="clear" w:color="auto" w:fill="FFFFFF"/>
          </w:tcPr>
          <w:p w14:paraId="1C6BC5ED" w14:textId="77777777" w:rsidR="00A06316" w:rsidRDefault="00A06316" w:rsidP="00161E13">
            <w:pPr>
              <w:ind w:right="206"/>
              <w:rPr>
                <w:sz w:val="10"/>
                <w:szCs w:val="10"/>
              </w:rPr>
            </w:pPr>
          </w:p>
        </w:tc>
        <w:tc>
          <w:tcPr>
            <w:tcW w:w="511" w:type="dxa"/>
            <w:tcBorders>
              <w:left w:val="single" w:sz="4" w:space="0" w:color="auto"/>
            </w:tcBorders>
            <w:shd w:val="clear" w:color="auto" w:fill="FFFFFF"/>
          </w:tcPr>
          <w:p w14:paraId="6D94D5AF" w14:textId="5DA05FAE"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vAlign w:val="bottom"/>
          </w:tcPr>
          <w:p w14:paraId="01D68A72" w14:textId="77777777" w:rsidR="00A06316" w:rsidRDefault="00475CC7" w:rsidP="00161E13">
            <w:pPr>
              <w:pStyle w:val="Other10"/>
              <w:shd w:val="clear" w:color="auto" w:fill="auto"/>
              <w:spacing w:after="0" w:line="310" w:lineRule="auto"/>
              <w:ind w:left="140" w:right="206" w:firstLine="20"/>
              <w:jc w:val="both"/>
            </w:pPr>
            <w:r>
              <w:t>Proven ability to identify barriers to learning, plan, advise and support staff, monitor and evaluate provision, to ensure strong pupil progress</w:t>
            </w:r>
          </w:p>
        </w:tc>
      </w:tr>
      <w:tr w:rsidR="00A06316" w14:paraId="02F23D70" w14:textId="77777777" w:rsidTr="00161E13">
        <w:trPr>
          <w:trHeight w:hRule="exact" w:val="583"/>
          <w:jc w:val="center"/>
        </w:trPr>
        <w:tc>
          <w:tcPr>
            <w:tcW w:w="1843" w:type="dxa"/>
            <w:tcBorders>
              <w:left w:val="single" w:sz="4" w:space="0" w:color="auto"/>
            </w:tcBorders>
            <w:shd w:val="clear" w:color="auto" w:fill="FFFFFF"/>
          </w:tcPr>
          <w:p w14:paraId="2D1EB1D4" w14:textId="77777777" w:rsidR="00A06316" w:rsidRDefault="00A06316" w:rsidP="00161E13">
            <w:pPr>
              <w:ind w:right="206"/>
              <w:rPr>
                <w:sz w:val="10"/>
                <w:szCs w:val="10"/>
              </w:rPr>
            </w:pPr>
          </w:p>
        </w:tc>
        <w:tc>
          <w:tcPr>
            <w:tcW w:w="511" w:type="dxa"/>
            <w:tcBorders>
              <w:left w:val="single" w:sz="4" w:space="0" w:color="auto"/>
            </w:tcBorders>
            <w:shd w:val="clear" w:color="auto" w:fill="FFFFFF"/>
          </w:tcPr>
          <w:p w14:paraId="0D98EE2E" w14:textId="0993D2B8"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vAlign w:val="bottom"/>
          </w:tcPr>
          <w:p w14:paraId="3EF61E39" w14:textId="77777777" w:rsidR="00A06316" w:rsidRDefault="00475CC7" w:rsidP="00161E13">
            <w:pPr>
              <w:pStyle w:val="Other10"/>
              <w:shd w:val="clear" w:color="auto" w:fill="auto"/>
              <w:spacing w:after="0" w:line="310" w:lineRule="auto"/>
              <w:ind w:left="140" w:right="206" w:firstLine="20"/>
              <w:jc w:val="both"/>
            </w:pPr>
            <w:r>
              <w:t>Ability to identify and provide appropriate resources to ensure that pupils with SEND can access a stimulating learning environment that will support their learning</w:t>
            </w:r>
          </w:p>
        </w:tc>
      </w:tr>
      <w:tr w:rsidR="00A06316" w14:paraId="3720BDB8" w14:textId="77777777" w:rsidTr="00161E13">
        <w:trPr>
          <w:trHeight w:hRule="exact" w:val="590"/>
          <w:jc w:val="center"/>
        </w:trPr>
        <w:tc>
          <w:tcPr>
            <w:tcW w:w="1843" w:type="dxa"/>
            <w:tcBorders>
              <w:left w:val="single" w:sz="4" w:space="0" w:color="auto"/>
            </w:tcBorders>
            <w:shd w:val="clear" w:color="auto" w:fill="FFFFFF"/>
          </w:tcPr>
          <w:p w14:paraId="222BA52A" w14:textId="77777777" w:rsidR="00A06316" w:rsidRDefault="00A06316" w:rsidP="00161E13">
            <w:pPr>
              <w:ind w:right="206"/>
              <w:rPr>
                <w:sz w:val="10"/>
                <w:szCs w:val="10"/>
              </w:rPr>
            </w:pPr>
          </w:p>
        </w:tc>
        <w:tc>
          <w:tcPr>
            <w:tcW w:w="511" w:type="dxa"/>
            <w:tcBorders>
              <w:left w:val="single" w:sz="4" w:space="0" w:color="auto"/>
            </w:tcBorders>
            <w:shd w:val="clear" w:color="auto" w:fill="FFFFFF"/>
            <w:vAlign w:val="center"/>
          </w:tcPr>
          <w:p w14:paraId="7F6C0DEE" w14:textId="1E495E00"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tcPr>
          <w:p w14:paraId="6F5F53DA" w14:textId="77777777" w:rsidR="00A06316" w:rsidRDefault="00475CC7" w:rsidP="00161E13">
            <w:pPr>
              <w:pStyle w:val="Other10"/>
              <w:shd w:val="clear" w:color="auto" w:fill="auto"/>
              <w:spacing w:after="0" w:line="310" w:lineRule="auto"/>
              <w:ind w:left="140" w:right="206" w:firstLine="20"/>
              <w:jc w:val="both"/>
            </w:pPr>
            <w:r>
              <w:t>Ability to liaise with parents and colleagues to ensure smooth/effective transitions between year groups and to other schools, especially for pupils with EHCPs</w:t>
            </w:r>
          </w:p>
        </w:tc>
      </w:tr>
      <w:tr w:rsidR="00A06316" w14:paraId="4470FC26" w14:textId="77777777" w:rsidTr="00161E13">
        <w:trPr>
          <w:trHeight w:hRule="exact" w:val="148"/>
          <w:jc w:val="center"/>
        </w:trPr>
        <w:tc>
          <w:tcPr>
            <w:tcW w:w="1843" w:type="dxa"/>
            <w:tcBorders>
              <w:left w:val="single" w:sz="4" w:space="0" w:color="auto"/>
            </w:tcBorders>
            <w:shd w:val="clear" w:color="auto" w:fill="FFFFFF"/>
          </w:tcPr>
          <w:p w14:paraId="7E1B087E" w14:textId="77777777" w:rsidR="00A06316" w:rsidRDefault="00A06316" w:rsidP="00161E13">
            <w:pPr>
              <w:ind w:right="206"/>
              <w:rPr>
                <w:sz w:val="10"/>
                <w:szCs w:val="10"/>
              </w:rPr>
            </w:pPr>
          </w:p>
        </w:tc>
        <w:tc>
          <w:tcPr>
            <w:tcW w:w="511" w:type="dxa"/>
            <w:tcBorders>
              <w:left w:val="single" w:sz="4" w:space="0" w:color="auto"/>
            </w:tcBorders>
            <w:shd w:val="clear" w:color="auto" w:fill="FFFFFF"/>
            <w:vAlign w:val="bottom"/>
          </w:tcPr>
          <w:p w14:paraId="6E21C301" w14:textId="45E2865C"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vAlign w:val="bottom"/>
          </w:tcPr>
          <w:p w14:paraId="2042F9AC" w14:textId="7FA7F306" w:rsidR="00A06316" w:rsidRDefault="00A06316" w:rsidP="00161E13">
            <w:pPr>
              <w:pStyle w:val="Other10"/>
              <w:shd w:val="clear" w:color="auto" w:fill="auto"/>
              <w:spacing w:after="0" w:line="240" w:lineRule="auto"/>
              <w:ind w:right="206"/>
              <w:jc w:val="both"/>
            </w:pPr>
          </w:p>
        </w:tc>
      </w:tr>
      <w:tr w:rsidR="00A06316" w14:paraId="6900707A" w14:textId="77777777" w:rsidTr="00161E13">
        <w:trPr>
          <w:trHeight w:hRule="exact" w:val="598"/>
          <w:jc w:val="center"/>
        </w:trPr>
        <w:tc>
          <w:tcPr>
            <w:tcW w:w="1843" w:type="dxa"/>
            <w:tcBorders>
              <w:top w:val="single" w:sz="4" w:space="0" w:color="auto"/>
              <w:left w:val="single" w:sz="4" w:space="0" w:color="auto"/>
            </w:tcBorders>
            <w:shd w:val="clear" w:color="auto" w:fill="FFFFFF"/>
          </w:tcPr>
          <w:p w14:paraId="3D860E47" w14:textId="12F079B2" w:rsidR="00A06316" w:rsidRDefault="00475CC7" w:rsidP="00161E13">
            <w:pPr>
              <w:pStyle w:val="Other10"/>
              <w:shd w:val="clear" w:color="auto" w:fill="auto"/>
              <w:spacing w:after="0" w:line="240" w:lineRule="auto"/>
              <w:ind w:right="206"/>
            </w:pPr>
            <w:r>
              <w:t>Skills</w:t>
            </w:r>
          </w:p>
        </w:tc>
        <w:tc>
          <w:tcPr>
            <w:tcW w:w="511" w:type="dxa"/>
            <w:tcBorders>
              <w:top w:val="single" w:sz="4" w:space="0" w:color="auto"/>
              <w:left w:val="single" w:sz="4" w:space="0" w:color="auto"/>
            </w:tcBorders>
            <w:shd w:val="clear" w:color="auto" w:fill="FFFFFF"/>
            <w:vAlign w:val="center"/>
          </w:tcPr>
          <w:p w14:paraId="5ADE96C7" w14:textId="03FE6C75" w:rsidR="00A06316" w:rsidRDefault="00A06316" w:rsidP="00161E13">
            <w:pPr>
              <w:pStyle w:val="Other10"/>
              <w:shd w:val="clear" w:color="auto" w:fill="auto"/>
              <w:spacing w:after="0" w:line="240" w:lineRule="auto"/>
              <w:ind w:right="206"/>
            </w:pPr>
          </w:p>
        </w:tc>
        <w:tc>
          <w:tcPr>
            <w:tcW w:w="8131" w:type="dxa"/>
            <w:tcBorders>
              <w:top w:val="single" w:sz="4" w:space="0" w:color="auto"/>
              <w:right w:val="single" w:sz="4" w:space="0" w:color="auto"/>
            </w:tcBorders>
            <w:shd w:val="clear" w:color="auto" w:fill="FFFFFF"/>
            <w:vAlign w:val="bottom"/>
          </w:tcPr>
          <w:p w14:paraId="284B3A18" w14:textId="77777777" w:rsidR="00A06316" w:rsidRDefault="00475CC7" w:rsidP="00161E13">
            <w:pPr>
              <w:pStyle w:val="Other10"/>
              <w:shd w:val="clear" w:color="auto" w:fill="auto"/>
              <w:spacing w:after="0" w:line="300" w:lineRule="auto"/>
              <w:ind w:left="140" w:right="206" w:firstLine="20"/>
              <w:jc w:val="both"/>
            </w:pPr>
            <w:r>
              <w:t>Ability to build strong and effective working relationships with the senior leadership team, wider staff, outside agencies and the local authority</w:t>
            </w:r>
          </w:p>
        </w:tc>
      </w:tr>
      <w:tr w:rsidR="00A06316" w14:paraId="6014998D" w14:textId="77777777" w:rsidTr="00161E13">
        <w:trPr>
          <w:trHeight w:hRule="exact" w:val="288"/>
          <w:jc w:val="center"/>
        </w:trPr>
        <w:tc>
          <w:tcPr>
            <w:tcW w:w="1843" w:type="dxa"/>
            <w:tcBorders>
              <w:left w:val="single" w:sz="4" w:space="0" w:color="auto"/>
            </w:tcBorders>
            <w:shd w:val="clear" w:color="auto" w:fill="FFFFFF"/>
          </w:tcPr>
          <w:p w14:paraId="50E7D648" w14:textId="77777777" w:rsidR="00A06316" w:rsidRDefault="00A06316" w:rsidP="00161E13">
            <w:pPr>
              <w:ind w:right="206"/>
              <w:rPr>
                <w:sz w:val="10"/>
                <w:szCs w:val="10"/>
              </w:rPr>
            </w:pPr>
          </w:p>
        </w:tc>
        <w:tc>
          <w:tcPr>
            <w:tcW w:w="511" w:type="dxa"/>
            <w:tcBorders>
              <w:left w:val="single" w:sz="4" w:space="0" w:color="auto"/>
            </w:tcBorders>
            <w:shd w:val="clear" w:color="auto" w:fill="FFFFFF"/>
            <w:vAlign w:val="bottom"/>
          </w:tcPr>
          <w:p w14:paraId="69145974" w14:textId="7FA23C04"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tcPr>
          <w:p w14:paraId="4CB8940D" w14:textId="77777777" w:rsidR="00A06316" w:rsidRDefault="00475CC7" w:rsidP="00161E13">
            <w:pPr>
              <w:pStyle w:val="Other10"/>
              <w:shd w:val="clear" w:color="auto" w:fill="auto"/>
              <w:spacing w:after="0" w:line="240" w:lineRule="auto"/>
              <w:ind w:left="140" w:right="206" w:firstLine="20"/>
              <w:jc w:val="both"/>
            </w:pPr>
            <w:r>
              <w:t>Ability to use own initiative and work as a member of the wider school team</w:t>
            </w:r>
          </w:p>
        </w:tc>
      </w:tr>
      <w:tr w:rsidR="00A06316" w14:paraId="4CAD388A" w14:textId="77777777" w:rsidTr="00161E13">
        <w:trPr>
          <w:trHeight w:hRule="exact" w:val="295"/>
          <w:jc w:val="center"/>
        </w:trPr>
        <w:tc>
          <w:tcPr>
            <w:tcW w:w="1843" w:type="dxa"/>
            <w:tcBorders>
              <w:left w:val="single" w:sz="4" w:space="0" w:color="auto"/>
            </w:tcBorders>
            <w:shd w:val="clear" w:color="auto" w:fill="FFFFFF"/>
          </w:tcPr>
          <w:p w14:paraId="1153A678" w14:textId="77777777" w:rsidR="00A06316" w:rsidRDefault="00A06316" w:rsidP="00161E13">
            <w:pPr>
              <w:ind w:right="206"/>
              <w:rPr>
                <w:sz w:val="10"/>
                <w:szCs w:val="10"/>
              </w:rPr>
            </w:pPr>
          </w:p>
        </w:tc>
        <w:tc>
          <w:tcPr>
            <w:tcW w:w="511" w:type="dxa"/>
            <w:tcBorders>
              <w:left w:val="single" w:sz="4" w:space="0" w:color="auto"/>
            </w:tcBorders>
            <w:shd w:val="clear" w:color="auto" w:fill="FFFFFF"/>
            <w:vAlign w:val="bottom"/>
          </w:tcPr>
          <w:p w14:paraId="512600D1" w14:textId="31913133"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vAlign w:val="bottom"/>
          </w:tcPr>
          <w:p w14:paraId="39FA26BF" w14:textId="2491412F" w:rsidR="00A06316" w:rsidRDefault="00475CC7" w:rsidP="00161E13">
            <w:pPr>
              <w:pStyle w:val="Other10"/>
              <w:shd w:val="clear" w:color="auto" w:fill="auto"/>
              <w:spacing w:after="0" w:line="240" w:lineRule="auto"/>
              <w:ind w:left="140" w:right="206" w:firstLine="20"/>
              <w:jc w:val="both"/>
            </w:pPr>
            <w:r>
              <w:t>Ha</w:t>
            </w:r>
            <w:r w:rsidR="00BC3AC2">
              <w:t>ve</w:t>
            </w:r>
            <w:r>
              <w:t xml:space="preserve"> excellent communication skills (including written, oral and presentation)</w:t>
            </w:r>
          </w:p>
        </w:tc>
      </w:tr>
      <w:tr w:rsidR="00A06316" w14:paraId="528EE6BA" w14:textId="77777777" w:rsidTr="00161E13">
        <w:trPr>
          <w:trHeight w:hRule="exact" w:val="598"/>
          <w:jc w:val="center"/>
        </w:trPr>
        <w:tc>
          <w:tcPr>
            <w:tcW w:w="1843" w:type="dxa"/>
            <w:tcBorders>
              <w:left w:val="single" w:sz="4" w:space="0" w:color="auto"/>
            </w:tcBorders>
            <w:shd w:val="clear" w:color="auto" w:fill="FFFFFF"/>
          </w:tcPr>
          <w:p w14:paraId="2C5EE717" w14:textId="77777777" w:rsidR="00A06316" w:rsidRDefault="00A06316" w:rsidP="00161E13">
            <w:pPr>
              <w:ind w:right="206"/>
              <w:rPr>
                <w:sz w:val="10"/>
                <w:szCs w:val="10"/>
              </w:rPr>
            </w:pPr>
          </w:p>
        </w:tc>
        <w:tc>
          <w:tcPr>
            <w:tcW w:w="511" w:type="dxa"/>
            <w:tcBorders>
              <w:left w:val="single" w:sz="4" w:space="0" w:color="auto"/>
            </w:tcBorders>
            <w:shd w:val="clear" w:color="auto" w:fill="FFFFFF"/>
          </w:tcPr>
          <w:p w14:paraId="4FD438D8" w14:textId="2656535E"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vAlign w:val="bottom"/>
          </w:tcPr>
          <w:p w14:paraId="1B9587FE" w14:textId="77777777" w:rsidR="00A06316" w:rsidRDefault="00475CC7" w:rsidP="00161E13">
            <w:pPr>
              <w:pStyle w:val="Other10"/>
              <w:shd w:val="clear" w:color="auto" w:fill="auto"/>
              <w:spacing w:after="0" w:line="310" w:lineRule="auto"/>
              <w:ind w:left="140" w:right="206" w:firstLine="20"/>
              <w:jc w:val="both"/>
            </w:pPr>
            <w:r>
              <w:t>Extremely capable of working under pressure and prioritising time and tasks appropriately, whilst meeting deadlines</w:t>
            </w:r>
          </w:p>
        </w:tc>
      </w:tr>
      <w:tr w:rsidR="00A06316" w14:paraId="7D278F86" w14:textId="77777777" w:rsidTr="00161E13">
        <w:trPr>
          <w:trHeight w:hRule="exact" w:val="295"/>
          <w:jc w:val="center"/>
        </w:trPr>
        <w:tc>
          <w:tcPr>
            <w:tcW w:w="1843" w:type="dxa"/>
            <w:tcBorders>
              <w:left w:val="single" w:sz="4" w:space="0" w:color="auto"/>
            </w:tcBorders>
            <w:shd w:val="clear" w:color="auto" w:fill="FFFFFF"/>
          </w:tcPr>
          <w:p w14:paraId="4F364409" w14:textId="77777777" w:rsidR="00A06316" w:rsidRDefault="00A06316" w:rsidP="00161E13">
            <w:pPr>
              <w:ind w:right="206"/>
              <w:rPr>
                <w:sz w:val="10"/>
                <w:szCs w:val="10"/>
              </w:rPr>
            </w:pPr>
          </w:p>
        </w:tc>
        <w:tc>
          <w:tcPr>
            <w:tcW w:w="511" w:type="dxa"/>
            <w:tcBorders>
              <w:left w:val="single" w:sz="4" w:space="0" w:color="auto"/>
            </w:tcBorders>
            <w:shd w:val="clear" w:color="auto" w:fill="FFFFFF"/>
          </w:tcPr>
          <w:p w14:paraId="6FDCFEA2" w14:textId="321CC0C5"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tcPr>
          <w:p w14:paraId="0C21863D" w14:textId="54BED5DF" w:rsidR="00A06316" w:rsidRDefault="00475CC7" w:rsidP="00161E13">
            <w:pPr>
              <w:pStyle w:val="Other10"/>
              <w:shd w:val="clear" w:color="auto" w:fill="auto"/>
              <w:spacing w:after="0" w:line="240" w:lineRule="auto"/>
              <w:ind w:left="140" w:right="206" w:firstLine="20"/>
              <w:jc w:val="both"/>
            </w:pPr>
            <w:r>
              <w:t>Confident</w:t>
            </w:r>
            <w:r w:rsidR="00741AC1">
              <w:t xml:space="preserve"> </w:t>
            </w:r>
            <w:r>
              <w:t>and competent</w:t>
            </w:r>
            <w:r w:rsidR="00741AC1">
              <w:t xml:space="preserve"> </w:t>
            </w:r>
            <w:r>
              <w:t>in ICT</w:t>
            </w:r>
            <w:r w:rsidR="009C2C67">
              <w:t xml:space="preserve"> </w:t>
            </w:r>
            <w:r w:rsidR="00F5316F">
              <w:t>(</w:t>
            </w:r>
            <w:r>
              <w:t>including</w:t>
            </w:r>
            <w:r w:rsidR="00741AC1">
              <w:t xml:space="preserve"> </w:t>
            </w:r>
            <w:r>
              <w:t>SIMs</w:t>
            </w:r>
            <w:r w:rsidR="00F5316F">
              <w:t>)</w:t>
            </w:r>
          </w:p>
        </w:tc>
      </w:tr>
      <w:tr w:rsidR="00A06316" w14:paraId="49BBBE22" w14:textId="77777777" w:rsidTr="00161E13">
        <w:trPr>
          <w:trHeight w:hRule="exact" w:val="583"/>
          <w:jc w:val="center"/>
        </w:trPr>
        <w:tc>
          <w:tcPr>
            <w:tcW w:w="1843" w:type="dxa"/>
            <w:tcBorders>
              <w:left w:val="single" w:sz="4" w:space="0" w:color="auto"/>
            </w:tcBorders>
            <w:shd w:val="clear" w:color="auto" w:fill="FFFFFF"/>
          </w:tcPr>
          <w:p w14:paraId="71B9FED0" w14:textId="77777777" w:rsidR="00A06316" w:rsidRDefault="00A06316" w:rsidP="00161E13">
            <w:pPr>
              <w:ind w:right="206"/>
              <w:rPr>
                <w:sz w:val="10"/>
                <w:szCs w:val="10"/>
              </w:rPr>
            </w:pPr>
          </w:p>
        </w:tc>
        <w:tc>
          <w:tcPr>
            <w:tcW w:w="511" w:type="dxa"/>
            <w:tcBorders>
              <w:left w:val="single" w:sz="4" w:space="0" w:color="auto"/>
            </w:tcBorders>
            <w:shd w:val="clear" w:color="auto" w:fill="FFFFFF"/>
          </w:tcPr>
          <w:p w14:paraId="07716A93" w14:textId="1A056828"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vAlign w:val="bottom"/>
          </w:tcPr>
          <w:p w14:paraId="25124A5E" w14:textId="77777777" w:rsidR="00A06316" w:rsidRDefault="00475CC7" w:rsidP="00161E13">
            <w:pPr>
              <w:pStyle w:val="Other10"/>
              <w:shd w:val="clear" w:color="auto" w:fill="auto"/>
              <w:spacing w:after="0" w:line="310" w:lineRule="auto"/>
              <w:ind w:left="140" w:right="206" w:firstLine="20"/>
              <w:jc w:val="both"/>
            </w:pPr>
            <w:r>
              <w:t>Ability to oversee assessment procedures and analyse data, using this to drive school improvement and diminish the differences</w:t>
            </w:r>
          </w:p>
        </w:tc>
      </w:tr>
      <w:tr w:rsidR="00A06316" w14:paraId="7DC89876" w14:textId="77777777" w:rsidTr="00161E13">
        <w:trPr>
          <w:trHeight w:hRule="exact" w:val="583"/>
          <w:jc w:val="center"/>
        </w:trPr>
        <w:tc>
          <w:tcPr>
            <w:tcW w:w="1843" w:type="dxa"/>
            <w:tcBorders>
              <w:left w:val="single" w:sz="4" w:space="0" w:color="auto"/>
            </w:tcBorders>
            <w:shd w:val="clear" w:color="auto" w:fill="FFFFFF"/>
          </w:tcPr>
          <w:p w14:paraId="4279EADB" w14:textId="77777777" w:rsidR="00A06316" w:rsidRDefault="00A06316" w:rsidP="00161E13">
            <w:pPr>
              <w:ind w:right="206"/>
              <w:rPr>
                <w:sz w:val="10"/>
                <w:szCs w:val="10"/>
              </w:rPr>
            </w:pPr>
          </w:p>
        </w:tc>
        <w:tc>
          <w:tcPr>
            <w:tcW w:w="511" w:type="dxa"/>
            <w:tcBorders>
              <w:left w:val="single" w:sz="4" w:space="0" w:color="auto"/>
            </w:tcBorders>
            <w:shd w:val="clear" w:color="auto" w:fill="FFFFFF"/>
          </w:tcPr>
          <w:p w14:paraId="5A33987E" w14:textId="3AE8B4CC"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tcPr>
          <w:p w14:paraId="086DF7D0" w14:textId="77777777" w:rsidR="00A06316" w:rsidRDefault="00475CC7" w:rsidP="00161E13">
            <w:pPr>
              <w:pStyle w:val="Other10"/>
              <w:shd w:val="clear" w:color="auto" w:fill="auto"/>
              <w:spacing w:after="0" w:line="300" w:lineRule="auto"/>
              <w:ind w:left="140" w:right="206" w:firstLine="20"/>
              <w:jc w:val="both"/>
            </w:pPr>
            <w:r>
              <w:t>Ability to maintain appropriate records, produce and manage paperwork including Annual Reviews</w:t>
            </w:r>
          </w:p>
        </w:tc>
      </w:tr>
      <w:tr w:rsidR="00A06316" w14:paraId="70E6BB6D" w14:textId="77777777" w:rsidTr="00161E13">
        <w:trPr>
          <w:trHeight w:hRule="exact" w:val="80"/>
          <w:jc w:val="center"/>
        </w:trPr>
        <w:tc>
          <w:tcPr>
            <w:tcW w:w="1843" w:type="dxa"/>
            <w:tcBorders>
              <w:left w:val="single" w:sz="4" w:space="0" w:color="auto"/>
            </w:tcBorders>
            <w:shd w:val="clear" w:color="auto" w:fill="FFFFFF"/>
          </w:tcPr>
          <w:p w14:paraId="138DE606" w14:textId="77777777" w:rsidR="00A06316" w:rsidRDefault="00A06316" w:rsidP="00161E13">
            <w:pPr>
              <w:ind w:right="206"/>
              <w:rPr>
                <w:sz w:val="10"/>
                <w:szCs w:val="10"/>
              </w:rPr>
            </w:pPr>
          </w:p>
        </w:tc>
        <w:tc>
          <w:tcPr>
            <w:tcW w:w="511" w:type="dxa"/>
            <w:tcBorders>
              <w:left w:val="single" w:sz="4" w:space="0" w:color="auto"/>
            </w:tcBorders>
            <w:shd w:val="clear" w:color="auto" w:fill="FFFFFF"/>
            <w:vAlign w:val="center"/>
          </w:tcPr>
          <w:p w14:paraId="45BE3119" w14:textId="436186BF" w:rsidR="00A06316" w:rsidRDefault="00A06316" w:rsidP="00161E13">
            <w:pPr>
              <w:pStyle w:val="Other10"/>
              <w:shd w:val="clear" w:color="auto" w:fill="auto"/>
              <w:spacing w:after="0" w:line="240" w:lineRule="auto"/>
              <w:ind w:right="206"/>
            </w:pPr>
          </w:p>
        </w:tc>
        <w:tc>
          <w:tcPr>
            <w:tcW w:w="8131" w:type="dxa"/>
            <w:vMerge w:val="restart"/>
            <w:tcBorders>
              <w:right w:val="single" w:sz="4" w:space="0" w:color="auto"/>
            </w:tcBorders>
            <w:shd w:val="clear" w:color="auto" w:fill="FFFFFF"/>
            <w:vAlign w:val="bottom"/>
          </w:tcPr>
          <w:p w14:paraId="2C6E5969" w14:textId="1817C0F0" w:rsidR="00A06316" w:rsidRDefault="00161E13" w:rsidP="00161E13">
            <w:pPr>
              <w:pStyle w:val="Other10"/>
              <w:shd w:val="clear" w:color="auto" w:fill="auto"/>
              <w:spacing w:after="0" w:line="310" w:lineRule="auto"/>
              <w:ind w:right="206"/>
              <w:jc w:val="both"/>
            </w:pPr>
            <w:r>
              <w:t xml:space="preserve">   </w:t>
            </w:r>
            <w:r w:rsidR="00475CC7">
              <w:t>P</w:t>
            </w:r>
            <w:r w:rsidR="00BC3AC2">
              <w:t>r</w:t>
            </w:r>
            <w:r w:rsidR="00475CC7">
              <w:t>oduce and present reports appropriate to audience including SLT, governors and LA</w:t>
            </w:r>
          </w:p>
          <w:p w14:paraId="2068D602" w14:textId="77777777" w:rsidR="00A06316" w:rsidRDefault="00475CC7" w:rsidP="00161E13">
            <w:pPr>
              <w:pStyle w:val="Other10"/>
              <w:shd w:val="clear" w:color="auto" w:fill="auto"/>
              <w:spacing w:after="0" w:line="310" w:lineRule="auto"/>
              <w:ind w:left="140" w:right="206" w:firstLine="20"/>
              <w:jc w:val="both"/>
            </w:pPr>
            <w:r>
              <w:t>Have a sound understanding of the principles of budget management working</w:t>
            </w:r>
          </w:p>
        </w:tc>
      </w:tr>
      <w:tr w:rsidR="00A06316" w14:paraId="5CC3CC63" w14:textId="77777777" w:rsidTr="00161E13">
        <w:trPr>
          <w:trHeight w:hRule="exact" w:val="446"/>
          <w:jc w:val="center"/>
        </w:trPr>
        <w:tc>
          <w:tcPr>
            <w:tcW w:w="1843" w:type="dxa"/>
            <w:vMerge w:val="restart"/>
            <w:tcBorders>
              <w:left w:val="single" w:sz="4" w:space="0" w:color="auto"/>
            </w:tcBorders>
            <w:shd w:val="clear" w:color="auto" w:fill="FFFFFF"/>
          </w:tcPr>
          <w:p w14:paraId="5EB14759" w14:textId="77777777" w:rsidR="00A06316" w:rsidRDefault="00A06316" w:rsidP="00161E13">
            <w:pPr>
              <w:ind w:right="206"/>
              <w:rPr>
                <w:sz w:val="10"/>
                <w:szCs w:val="10"/>
              </w:rPr>
            </w:pPr>
          </w:p>
        </w:tc>
        <w:tc>
          <w:tcPr>
            <w:tcW w:w="511" w:type="dxa"/>
            <w:vMerge w:val="restart"/>
            <w:tcBorders>
              <w:left w:val="single" w:sz="4" w:space="0" w:color="auto"/>
            </w:tcBorders>
            <w:shd w:val="clear" w:color="auto" w:fill="FFFFFF"/>
            <w:vAlign w:val="center"/>
          </w:tcPr>
          <w:p w14:paraId="520AF9D2" w14:textId="01327E0B" w:rsidR="00A06316" w:rsidRDefault="00A06316" w:rsidP="00161E13">
            <w:pPr>
              <w:pStyle w:val="Other10"/>
              <w:shd w:val="clear" w:color="auto" w:fill="auto"/>
              <w:spacing w:after="0" w:line="240" w:lineRule="auto"/>
              <w:ind w:right="206"/>
            </w:pPr>
          </w:p>
        </w:tc>
        <w:tc>
          <w:tcPr>
            <w:tcW w:w="8131" w:type="dxa"/>
            <w:vMerge/>
            <w:tcBorders>
              <w:right w:val="single" w:sz="4" w:space="0" w:color="auto"/>
            </w:tcBorders>
            <w:shd w:val="clear" w:color="auto" w:fill="FFFFFF"/>
            <w:vAlign w:val="bottom"/>
          </w:tcPr>
          <w:p w14:paraId="0A1EDAFD" w14:textId="77777777" w:rsidR="00A06316" w:rsidRDefault="00A06316" w:rsidP="00161E13">
            <w:pPr>
              <w:ind w:right="206"/>
            </w:pPr>
          </w:p>
        </w:tc>
      </w:tr>
      <w:tr w:rsidR="00A06316" w14:paraId="015FCCC4" w14:textId="77777777" w:rsidTr="00161E13">
        <w:trPr>
          <w:trHeight w:hRule="exact" w:val="266"/>
          <w:jc w:val="center"/>
        </w:trPr>
        <w:tc>
          <w:tcPr>
            <w:tcW w:w="1843" w:type="dxa"/>
            <w:vMerge/>
            <w:tcBorders>
              <w:left w:val="single" w:sz="4" w:space="0" w:color="auto"/>
            </w:tcBorders>
            <w:shd w:val="clear" w:color="auto" w:fill="FFFFFF"/>
          </w:tcPr>
          <w:p w14:paraId="5E84DFCF" w14:textId="77777777" w:rsidR="00A06316" w:rsidRDefault="00A06316" w:rsidP="00161E13">
            <w:pPr>
              <w:ind w:right="206"/>
            </w:pPr>
          </w:p>
        </w:tc>
        <w:tc>
          <w:tcPr>
            <w:tcW w:w="511" w:type="dxa"/>
            <w:vMerge/>
            <w:tcBorders>
              <w:left w:val="single" w:sz="4" w:space="0" w:color="auto"/>
            </w:tcBorders>
            <w:shd w:val="clear" w:color="auto" w:fill="FFFFFF"/>
            <w:vAlign w:val="center"/>
          </w:tcPr>
          <w:p w14:paraId="2A8AECFB" w14:textId="77777777" w:rsidR="00A06316" w:rsidRDefault="00A06316" w:rsidP="00161E13">
            <w:pPr>
              <w:ind w:right="206"/>
            </w:pPr>
          </w:p>
        </w:tc>
        <w:tc>
          <w:tcPr>
            <w:tcW w:w="8131" w:type="dxa"/>
            <w:tcBorders>
              <w:right w:val="single" w:sz="4" w:space="0" w:color="auto"/>
            </w:tcBorders>
            <w:shd w:val="clear" w:color="auto" w:fill="FFFFFF"/>
          </w:tcPr>
          <w:p w14:paraId="2EB2186D" w14:textId="77777777" w:rsidR="00A06316" w:rsidRDefault="00475CC7" w:rsidP="00161E13">
            <w:pPr>
              <w:pStyle w:val="Other10"/>
              <w:shd w:val="clear" w:color="auto" w:fill="auto"/>
              <w:spacing w:after="0" w:line="240" w:lineRule="auto"/>
              <w:ind w:left="140" w:right="206" w:firstLine="20"/>
              <w:jc w:val="both"/>
            </w:pPr>
            <w:r>
              <w:t>within financial constraints to ensure effective use of resources</w:t>
            </w:r>
          </w:p>
        </w:tc>
      </w:tr>
      <w:tr w:rsidR="00A06316" w14:paraId="45CA9DFC" w14:textId="77777777" w:rsidTr="00161E13">
        <w:trPr>
          <w:trHeight w:hRule="exact" w:val="310"/>
          <w:jc w:val="center"/>
        </w:trPr>
        <w:tc>
          <w:tcPr>
            <w:tcW w:w="1843" w:type="dxa"/>
            <w:tcBorders>
              <w:left w:val="single" w:sz="4" w:space="0" w:color="auto"/>
            </w:tcBorders>
            <w:shd w:val="clear" w:color="auto" w:fill="FFFFFF"/>
          </w:tcPr>
          <w:p w14:paraId="533F3366" w14:textId="77777777" w:rsidR="00A06316" w:rsidRDefault="00A06316" w:rsidP="00161E13">
            <w:pPr>
              <w:ind w:right="206"/>
              <w:rPr>
                <w:sz w:val="10"/>
                <w:szCs w:val="10"/>
              </w:rPr>
            </w:pPr>
          </w:p>
        </w:tc>
        <w:tc>
          <w:tcPr>
            <w:tcW w:w="511" w:type="dxa"/>
            <w:tcBorders>
              <w:left w:val="single" w:sz="4" w:space="0" w:color="auto"/>
            </w:tcBorders>
            <w:shd w:val="clear" w:color="auto" w:fill="FFFFFF"/>
            <w:vAlign w:val="bottom"/>
          </w:tcPr>
          <w:p w14:paraId="3AA3B2BD" w14:textId="06D391EE" w:rsidR="00A06316" w:rsidRDefault="00A06316" w:rsidP="00161E13">
            <w:pPr>
              <w:pStyle w:val="Other10"/>
              <w:shd w:val="clear" w:color="auto" w:fill="auto"/>
              <w:spacing w:after="0" w:line="240" w:lineRule="auto"/>
              <w:ind w:right="206"/>
            </w:pPr>
          </w:p>
        </w:tc>
        <w:tc>
          <w:tcPr>
            <w:tcW w:w="8131" w:type="dxa"/>
            <w:tcBorders>
              <w:right w:val="single" w:sz="4" w:space="0" w:color="auto"/>
            </w:tcBorders>
            <w:shd w:val="clear" w:color="auto" w:fill="FFFFFF"/>
            <w:vAlign w:val="center"/>
          </w:tcPr>
          <w:p w14:paraId="350CC411" w14:textId="77777777" w:rsidR="00A06316" w:rsidRDefault="00475CC7" w:rsidP="00161E13">
            <w:pPr>
              <w:pStyle w:val="Other10"/>
              <w:shd w:val="clear" w:color="auto" w:fill="auto"/>
              <w:spacing w:after="0" w:line="240" w:lineRule="auto"/>
              <w:ind w:left="140" w:right="206" w:firstLine="20"/>
              <w:jc w:val="both"/>
            </w:pPr>
            <w:r>
              <w:t>Ability to line manage and appraise support staff and teachers</w:t>
            </w:r>
          </w:p>
        </w:tc>
      </w:tr>
      <w:tr w:rsidR="00A06316" w14:paraId="20803E86" w14:textId="77777777" w:rsidTr="00161E13">
        <w:trPr>
          <w:trHeight w:hRule="exact" w:val="387"/>
          <w:jc w:val="center"/>
        </w:trPr>
        <w:tc>
          <w:tcPr>
            <w:tcW w:w="1843" w:type="dxa"/>
            <w:tcBorders>
              <w:left w:val="single" w:sz="4" w:space="0" w:color="auto"/>
              <w:bottom w:val="single" w:sz="4" w:space="0" w:color="auto"/>
            </w:tcBorders>
            <w:shd w:val="clear" w:color="auto" w:fill="FFFFFF"/>
          </w:tcPr>
          <w:p w14:paraId="091BB646" w14:textId="77777777" w:rsidR="00A06316" w:rsidRDefault="00A06316" w:rsidP="00161E13">
            <w:pPr>
              <w:ind w:right="206"/>
              <w:rPr>
                <w:sz w:val="10"/>
                <w:szCs w:val="10"/>
              </w:rPr>
            </w:pPr>
          </w:p>
        </w:tc>
        <w:tc>
          <w:tcPr>
            <w:tcW w:w="511" w:type="dxa"/>
            <w:tcBorders>
              <w:left w:val="single" w:sz="4" w:space="0" w:color="auto"/>
              <w:bottom w:val="single" w:sz="4" w:space="0" w:color="auto"/>
            </w:tcBorders>
            <w:shd w:val="clear" w:color="auto" w:fill="FFFFFF"/>
            <w:vAlign w:val="center"/>
          </w:tcPr>
          <w:p w14:paraId="072C5A39" w14:textId="62DE579A" w:rsidR="00A06316" w:rsidRDefault="00A06316" w:rsidP="00161E13">
            <w:pPr>
              <w:pStyle w:val="Other10"/>
              <w:shd w:val="clear" w:color="auto" w:fill="auto"/>
              <w:spacing w:after="0" w:line="240" w:lineRule="auto"/>
              <w:ind w:right="206"/>
            </w:pPr>
          </w:p>
        </w:tc>
        <w:tc>
          <w:tcPr>
            <w:tcW w:w="8131" w:type="dxa"/>
            <w:tcBorders>
              <w:bottom w:val="single" w:sz="4" w:space="0" w:color="auto"/>
              <w:right w:val="single" w:sz="4" w:space="0" w:color="auto"/>
            </w:tcBorders>
            <w:shd w:val="clear" w:color="auto" w:fill="FFFFFF"/>
          </w:tcPr>
          <w:p w14:paraId="4B8DF86D" w14:textId="77777777" w:rsidR="00A06316" w:rsidRDefault="00475CC7" w:rsidP="00161E13">
            <w:pPr>
              <w:pStyle w:val="Other10"/>
              <w:shd w:val="clear" w:color="auto" w:fill="auto"/>
              <w:spacing w:after="0" w:line="240" w:lineRule="auto"/>
              <w:ind w:left="140" w:right="206" w:firstLine="20"/>
              <w:jc w:val="both"/>
            </w:pPr>
            <w:r>
              <w:t>Ability to respond to safeguarding incidents in an appropriate and timely manner</w:t>
            </w:r>
          </w:p>
        </w:tc>
      </w:tr>
    </w:tbl>
    <w:p w14:paraId="72EB54BF" w14:textId="77777777" w:rsidR="00A06316" w:rsidRDefault="00A06316" w:rsidP="00161E13">
      <w:pPr>
        <w:spacing w:after="1699" w:line="1" w:lineRule="exact"/>
        <w:ind w:right="206"/>
      </w:pPr>
    </w:p>
    <w:p w14:paraId="4954D8CF" w14:textId="77777777" w:rsidR="00A06316" w:rsidRDefault="00475CC7">
      <w:pPr>
        <w:pStyle w:val="Heading110"/>
        <w:keepNext/>
        <w:keepLines/>
        <w:pBdr>
          <w:top w:val="single" w:sz="0" w:space="0" w:color="000000"/>
          <w:left w:val="single" w:sz="0" w:space="0" w:color="000000"/>
          <w:bottom w:val="single" w:sz="0" w:space="0" w:color="000000"/>
          <w:right w:val="single" w:sz="0" w:space="0" w:color="000000"/>
        </w:pBdr>
        <w:shd w:val="clear" w:color="auto" w:fill="000000"/>
        <w:spacing w:after="780"/>
        <w:ind w:left="0"/>
      </w:pPr>
      <w:bookmarkStart w:id="3" w:name="bookmark15"/>
      <w:r>
        <w:rPr>
          <w:color w:val="FFFFFF"/>
        </w:rPr>
        <w:lastRenderedPageBreak/>
        <w:t>How to apply</w:t>
      </w:r>
      <w:bookmarkEnd w:id="3"/>
    </w:p>
    <w:p w14:paraId="570E53F7" w14:textId="77777777" w:rsidR="00A06316" w:rsidRDefault="00475CC7">
      <w:pPr>
        <w:pStyle w:val="Tablecaption10"/>
        <w:shd w:val="clear" w:color="auto" w:fill="auto"/>
        <w:ind w:left="7"/>
      </w:pPr>
      <w:r>
        <w:t>Key Information</w:t>
      </w:r>
    </w:p>
    <w:tbl>
      <w:tblPr>
        <w:tblOverlap w:val="never"/>
        <w:tblW w:w="0" w:type="auto"/>
        <w:tblLayout w:type="fixed"/>
        <w:tblCellMar>
          <w:left w:w="10" w:type="dxa"/>
          <w:right w:w="10" w:type="dxa"/>
        </w:tblCellMar>
        <w:tblLook w:val="04A0" w:firstRow="1" w:lastRow="0" w:firstColumn="1" w:lastColumn="0" w:noHBand="0" w:noVBand="1"/>
      </w:tblPr>
      <w:tblGrid>
        <w:gridCol w:w="2016"/>
        <w:gridCol w:w="7502"/>
      </w:tblGrid>
      <w:tr w:rsidR="00A06316" w14:paraId="6B79E67B" w14:textId="77777777">
        <w:trPr>
          <w:trHeight w:hRule="exact" w:val="461"/>
        </w:trPr>
        <w:tc>
          <w:tcPr>
            <w:tcW w:w="2016" w:type="dxa"/>
            <w:shd w:val="clear" w:color="auto" w:fill="FFFFFF"/>
            <w:vAlign w:val="center"/>
          </w:tcPr>
          <w:p w14:paraId="5BB8119B" w14:textId="77777777" w:rsidR="00A06316" w:rsidRDefault="00475CC7">
            <w:pPr>
              <w:pStyle w:val="Other10"/>
              <w:shd w:val="clear" w:color="auto" w:fill="auto"/>
              <w:spacing w:after="0" w:line="240" w:lineRule="auto"/>
            </w:pPr>
            <w:r>
              <w:rPr>
                <w:b/>
                <w:bCs/>
              </w:rPr>
              <w:t>Role:</w:t>
            </w:r>
          </w:p>
        </w:tc>
        <w:tc>
          <w:tcPr>
            <w:tcW w:w="7502" w:type="dxa"/>
            <w:shd w:val="clear" w:color="auto" w:fill="FFFFFF"/>
            <w:vAlign w:val="center"/>
          </w:tcPr>
          <w:p w14:paraId="7E3A4977" w14:textId="77777777" w:rsidR="00A06316" w:rsidRDefault="00475CC7" w:rsidP="00741AC1">
            <w:pPr>
              <w:pStyle w:val="Other10"/>
              <w:shd w:val="clear" w:color="auto" w:fill="auto"/>
              <w:spacing w:after="0" w:line="240" w:lineRule="auto"/>
              <w:jc w:val="both"/>
            </w:pPr>
            <w:r>
              <w:t xml:space="preserve">SENCO </w:t>
            </w:r>
          </w:p>
          <w:p w14:paraId="21E51987" w14:textId="77777777" w:rsidR="009C2C67" w:rsidRDefault="009C2C67" w:rsidP="00741AC1">
            <w:pPr>
              <w:pStyle w:val="Other10"/>
              <w:shd w:val="clear" w:color="auto" w:fill="auto"/>
              <w:spacing w:after="0" w:line="240" w:lineRule="auto"/>
              <w:jc w:val="both"/>
            </w:pPr>
          </w:p>
          <w:p w14:paraId="3F885035" w14:textId="1D214F1F" w:rsidR="009C2C67" w:rsidRDefault="009C2C67" w:rsidP="00741AC1">
            <w:pPr>
              <w:pStyle w:val="Other10"/>
              <w:shd w:val="clear" w:color="auto" w:fill="auto"/>
              <w:spacing w:after="0" w:line="240" w:lineRule="auto"/>
              <w:jc w:val="both"/>
            </w:pPr>
          </w:p>
        </w:tc>
      </w:tr>
      <w:tr w:rsidR="00A06316" w14:paraId="4CD6A1A1" w14:textId="77777777">
        <w:trPr>
          <w:trHeight w:hRule="exact" w:val="727"/>
        </w:trPr>
        <w:tc>
          <w:tcPr>
            <w:tcW w:w="2016" w:type="dxa"/>
            <w:shd w:val="clear" w:color="auto" w:fill="FFFFFF"/>
          </w:tcPr>
          <w:p w14:paraId="41F46927" w14:textId="77777777" w:rsidR="009C2C67" w:rsidRDefault="009C2C67">
            <w:pPr>
              <w:pStyle w:val="Other10"/>
              <w:shd w:val="clear" w:color="auto" w:fill="auto"/>
              <w:spacing w:before="100" w:after="0" w:line="240" w:lineRule="auto"/>
              <w:rPr>
                <w:b/>
                <w:bCs/>
              </w:rPr>
            </w:pPr>
          </w:p>
          <w:p w14:paraId="3E8BE5BC" w14:textId="6D110B89" w:rsidR="00A06316" w:rsidRDefault="00475CC7">
            <w:pPr>
              <w:pStyle w:val="Other10"/>
              <w:shd w:val="clear" w:color="auto" w:fill="auto"/>
              <w:spacing w:before="100" w:after="0" w:line="240" w:lineRule="auto"/>
            </w:pPr>
            <w:r>
              <w:rPr>
                <w:b/>
                <w:bCs/>
              </w:rPr>
              <w:t>Salary Grade:</w:t>
            </w:r>
          </w:p>
        </w:tc>
        <w:tc>
          <w:tcPr>
            <w:tcW w:w="7502" w:type="dxa"/>
            <w:shd w:val="clear" w:color="auto" w:fill="FFFFFF"/>
            <w:vAlign w:val="bottom"/>
          </w:tcPr>
          <w:p w14:paraId="17F92A40" w14:textId="6EA680CF" w:rsidR="00A06316" w:rsidRDefault="00741AC1" w:rsidP="00741AC1">
            <w:pPr>
              <w:pStyle w:val="Other10"/>
              <w:shd w:val="clear" w:color="auto" w:fill="auto"/>
              <w:spacing w:after="0" w:line="286" w:lineRule="auto"/>
              <w:jc w:val="both"/>
            </w:pPr>
            <w:r>
              <w:t>T</w:t>
            </w:r>
            <w:r w:rsidR="00475CC7">
              <w:t>e</w:t>
            </w:r>
            <w:r>
              <w:t>a</w:t>
            </w:r>
            <w:r w:rsidR="00475CC7">
              <w:t xml:space="preserve">chers Main Scale/Upper Pay Scale </w:t>
            </w:r>
          </w:p>
        </w:tc>
      </w:tr>
      <w:tr w:rsidR="00A06316" w14:paraId="41C8B3CE" w14:textId="77777777">
        <w:trPr>
          <w:trHeight w:hRule="exact" w:val="432"/>
        </w:trPr>
        <w:tc>
          <w:tcPr>
            <w:tcW w:w="2016" w:type="dxa"/>
            <w:shd w:val="clear" w:color="auto" w:fill="FFFFFF"/>
            <w:vAlign w:val="bottom"/>
          </w:tcPr>
          <w:p w14:paraId="61038929" w14:textId="77777777" w:rsidR="00A06316" w:rsidRDefault="00475CC7">
            <w:pPr>
              <w:pStyle w:val="Other10"/>
              <w:shd w:val="clear" w:color="auto" w:fill="auto"/>
              <w:spacing w:after="0" w:line="240" w:lineRule="auto"/>
            </w:pPr>
            <w:r>
              <w:rPr>
                <w:b/>
                <w:bCs/>
              </w:rPr>
              <w:t>Contract Type:</w:t>
            </w:r>
          </w:p>
        </w:tc>
        <w:tc>
          <w:tcPr>
            <w:tcW w:w="7502" w:type="dxa"/>
            <w:shd w:val="clear" w:color="auto" w:fill="FFFFFF"/>
            <w:vAlign w:val="bottom"/>
          </w:tcPr>
          <w:p w14:paraId="5FB1C468" w14:textId="0F984D2E" w:rsidR="00A06316" w:rsidRDefault="00475CC7" w:rsidP="00850397">
            <w:pPr>
              <w:pStyle w:val="Other10"/>
              <w:shd w:val="clear" w:color="auto" w:fill="auto"/>
              <w:spacing w:after="0" w:line="240" w:lineRule="auto"/>
            </w:pPr>
            <w:r>
              <w:t xml:space="preserve">Permanent </w:t>
            </w:r>
            <w:r w:rsidR="00850397">
              <w:t xml:space="preserve">– Hours: </w:t>
            </w:r>
            <w:r w:rsidR="00850397" w:rsidRPr="00850397">
              <w:rPr>
                <w:color w:val="auto"/>
              </w:rPr>
              <w:t>0.8 or 0.6 (to be discussed)</w:t>
            </w:r>
          </w:p>
        </w:tc>
      </w:tr>
      <w:tr w:rsidR="00A06316" w14:paraId="775D5180" w14:textId="77777777">
        <w:trPr>
          <w:trHeight w:hRule="exact" w:val="367"/>
        </w:trPr>
        <w:tc>
          <w:tcPr>
            <w:tcW w:w="2016" w:type="dxa"/>
            <w:shd w:val="clear" w:color="auto" w:fill="FFFFFF"/>
            <w:vAlign w:val="bottom"/>
          </w:tcPr>
          <w:p w14:paraId="4BA6C080" w14:textId="77777777" w:rsidR="00A06316" w:rsidRDefault="00475CC7">
            <w:pPr>
              <w:pStyle w:val="Other10"/>
              <w:shd w:val="clear" w:color="auto" w:fill="auto"/>
              <w:spacing w:after="0" w:line="240" w:lineRule="auto"/>
            </w:pPr>
            <w:r>
              <w:rPr>
                <w:b/>
                <w:bCs/>
              </w:rPr>
              <w:t>Start Date:</w:t>
            </w:r>
          </w:p>
        </w:tc>
        <w:tc>
          <w:tcPr>
            <w:tcW w:w="7502" w:type="dxa"/>
            <w:shd w:val="clear" w:color="auto" w:fill="FFFFFF"/>
            <w:vAlign w:val="bottom"/>
          </w:tcPr>
          <w:p w14:paraId="5733C019" w14:textId="758C65C5" w:rsidR="00A06316" w:rsidRDefault="00741AC1" w:rsidP="009C2C67">
            <w:pPr>
              <w:pStyle w:val="Other10"/>
              <w:shd w:val="clear" w:color="auto" w:fill="auto"/>
              <w:spacing w:after="0" w:line="240" w:lineRule="auto"/>
              <w:jc w:val="both"/>
            </w:pPr>
            <w:r>
              <w:t>September</w:t>
            </w:r>
            <w:r w:rsidR="00475CC7">
              <w:t xml:space="preserve"> 202</w:t>
            </w:r>
            <w:r>
              <w:t>2</w:t>
            </w:r>
            <w:r w:rsidR="00475CC7">
              <w:t xml:space="preserve"> (unless the successful candidate </w:t>
            </w:r>
            <w:proofErr w:type="gramStart"/>
            <w:r>
              <w:t>has to</w:t>
            </w:r>
            <w:proofErr w:type="gramEnd"/>
            <w:r>
              <w:t xml:space="preserve"> start later</w:t>
            </w:r>
            <w:r w:rsidR="00475CC7">
              <w:t>)</w:t>
            </w:r>
          </w:p>
        </w:tc>
      </w:tr>
    </w:tbl>
    <w:p w14:paraId="520C9435" w14:textId="77777777" w:rsidR="00A06316" w:rsidRDefault="00A06316">
      <w:pPr>
        <w:spacing w:after="599" w:line="1" w:lineRule="exact"/>
      </w:pPr>
    </w:p>
    <w:p w14:paraId="479EA712" w14:textId="77777777" w:rsidR="00A06316" w:rsidRDefault="00475CC7">
      <w:pPr>
        <w:pStyle w:val="Bodytext10"/>
        <w:shd w:val="clear" w:color="auto" w:fill="auto"/>
        <w:jc w:val="both"/>
      </w:pPr>
      <w:r>
        <w:rPr>
          <w:b/>
          <w:bCs/>
        </w:rPr>
        <w:t>Tours</w:t>
      </w:r>
    </w:p>
    <w:p w14:paraId="2C7C3402" w14:textId="77777777" w:rsidR="00A06316" w:rsidRDefault="00475CC7">
      <w:pPr>
        <w:pStyle w:val="Bodytext10"/>
        <w:shd w:val="clear" w:color="auto" w:fill="auto"/>
      </w:pPr>
      <w:r>
        <w:t xml:space="preserve">Applicants are encouraged to visit the school before </w:t>
      </w:r>
      <w:proofErr w:type="gramStart"/>
      <w:r>
        <w:t>submitting an application</w:t>
      </w:r>
      <w:proofErr w:type="gramEnd"/>
      <w:r>
        <w:t>.</w:t>
      </w:r>
    </w:p>
    <w:p w14:paraId="5A99107C" w14:textId="5822ABD2" w:rsidR="00741AC1" w:rsidRPr="00741AC1" w:rsidRDefault="00475CC7">
      <w:pPr>
        <w:pStyle w:val="Bodytext10"/>
        <w:shd w:val="clear" w:color="auto" w:fill="auto"/>
        <w:spacing w:after="600"/>
        <w:jc w:val="both"/>
        <w:rPr>
          <w:u w:val="single"/>
        </w:rPr>
      </w:pPr>
      <w:r>
        <w:t>Should you wish to arrange a tou</w:t>
      </w:r>
      <w:r w:rsidR="00021348">
        <w:t>r, please contact Kelly Bassett</w:t>
      </w:r>
      <w:r>
        <w:t xml:space="preserve"> on 01273 </w:t>
      </w:r>
      <w:r w:rsidR="00741AC1">
        <w:t>686822</w:t>
      </w:r>
      <w:r>
        <w:t xml:space="preserve"> (between 08:00- 15:30) or email </w:t>
      </w:r>
      <w:hyperlink r:id="rId8" w:history="1">
        <w:r w:rsidR="00741AC1" w:rsidRPr="00526CE6">
          <w:rPr>
            <w:rStyle w:val="Hyperlink"/>
          </w:rPr>
          <w:t>admin@queenspark.brighton-hove.sch.uk</w:t>
        </w:r>
      </w:hyperlink>
    </w:p>
    <w:p w14:paraId="4C3D07F4" w14:textId="77777777" w:rsidR="00A06316" w:rsidRDefault="00475CC7">
      <w:pPr>
        <w:pStyle w:val="Bodytext10"/>
        <w:shd w:val="clear" w:color="auto" w:fill="auto"/>
        <w:jc w:val="both"/>
      </w:pPr>
      <w:r>
        <w:rPr>
          <w:b/>
          <w:bCs/>
        </w:rPr>
        <w:t>Applying for the role</w:t>
      </w:r>
    </w:p>
    <w:p w14:paraId="5C66FF5E" w14:textId="77777777" w:rsidR="00A06316" w:rsidRDefault="00475CC7">
      <w:pPr>
        <w:pStyle w:val="Bodytext10"/>
        <w:shd w:val="clear" w:color="auto" w:fill="auto"/>
        <w:jc w:val="both"/>
      </w:pPr>
      <w:r>
        <w:t>Applications must be made on the application form provided.</w:t>
      </w:r>
    </w:p>
    <w:p w14:paraId="765FB048" w14:textId="77777777" w:rsidR="00A06316" w:rsidRDefault="00475CC7">
      <w:pPr>
        <w:pStyle w:val="Bodytext10"/>
        <w:shd w:val="clear" w:color="auto" w:fill="auto"/>
        <w:jc w:val="both"/>
      </w:pPr>
      <w:r>
        <w:t>Please read the Job Description and Person Specification carefully, as candidates should address these selection criteria in their application.</w:t>
      </w:r>
    </w:p>
    <w:p w14:paraId="5FB279D7" w14:textId="1C93DCF2" w:rsidR="00A06316" w:rsidRDefault="00475CC7">
      <w:pPr>
        <w:pStyle w:val="Bodytext10"/>
        <w:shd w:val="clear" w:color="auto" w:fill="auto"/>
        <w:spacing w:after="600"/>
        <w:jc w:val="both"/>
      </w:pPr>
      <w:r>
        <w:rPr>
          <w:b/>
          <w:bCs/>
        </w:rPr>
        <w:t>The c</w:t>
      </w:r>
      <w:r w:rsidR="00021348">
        <w:rPr>
          <w:b/>
          <w:bCs/>
        </w:rPr>
        <w:t xml:space="preserve">losing date for applications </w:t>
      </w:r>
      <w:proofErr w:type="gramStart"/>
      <w:r w:rsidR="00021348">
        <w:rPr>
          <w:b/>
          <w:bCs/>
        </w:rPr>
        <w:t>is:</w:t>
      </w:r>
      <w:proofErr w:type="gramEnd"/>
      <w:r w:rsidR="00021348">
        <w:rPr>
          <w:b/>
          <w:bCs/>
        </w:rPr>
        <w:t xml:space="preserve"> Monday 14</w:t>
      </w:r>
      <w:r w:rsidR="00021348" w:rsidRPr="00021348">
        <w:rPr>
          <w:b/>
          <w:bCs/>
          <w:vertAlign w:val="superscript"/>
        </w:rPr>
        <w:t>th</w:t>
      </w:r>
      <w:r w:rsidR="00021348">
        <w:rPr>
          <w:b/>
          <w:bCs/>
        </w:rPr>
        <w:t xml:space="preserve"> July 2022</w:t>
      </w:r>
    </w:p>
    <w:p w14:paraId="5CF921B1" w14:textId="77777777" w:rsidR="00A06316" w:rsidRDefault="00475CC7">
      <w:pPr>
        <w:pStyle w:val="Bodytext10"/>
        <w:shd w:val="clear" w:color="auto" w:fill="auto"/>
        <w:jc w:val="both"/>
      </w:pPr>
      <w:r>
        <w:t>Interviews</w:t>
      </w:r>
    </w:p>
    <w:p w14:paraId="5C8E756A" w14:textId="62431FA7" w:rsidR="00A06316" w:rsidRDefault="00475CC7">
      <w:pPr>
        <w:pStyle w:val="Bodytext10"/>
        <w:shd w:val="clear" w:color="auto" w:fill="auto"/>
        <w:spacing w:line="286" w:lineRule="auto"/>
        <w:jc w:val="both"/>
      </w:pPr>
      <w:r>
        <w:t xml:space="preserve">All applications will be </w:t>
      </w:r>
      <w:proofErr w:type="gramStart"/>
      <w:r>
        <w:t>acknowledged</w:t>
      </w:r>
      <w:proofErr w:type="gramEnd"/>
      <w:r>
        <w:t xml:space="preserve"> and shortlisted candidates will then </w:t>
      </w:r>
      <w:r w:rsidR="009C2C67">
        <w:t xml:space="preserve">be </w:t>
      </w:r>
      <w:r>
        <w:t>provided with further information regarding the interview process. References will be taken up at this stage.</w:t>
      </w:r>
    </w:p>
    <w:p w14:paraId="603B55D9" w14:textId="7E642F3C" w:rsidR="00A06316" w:rsidRPr="00021348" w:rsidRDefault="00475CC7">
      <w:pPr>
        <w:pStyle w:val="Bodytext10"/>
        <w:shd w:val="clear" w:color="auto" w:fill="auto"/>
        <w:spacing w:after="600"/>
        <w:rPr>
          <w:b/>
        </w:rPr>
      </w:pPr>
      <w:r w:rsidRPr="00021348">
        <w:rPr>
          <w:b/>
        </w:rPr>
        <w:t xml:space="preserve">Shortlisted applicants </w:t>
      </w:r>
      <w:r w:rsidR="00021348" w:rsidRPr="00021348">
        <w:rPr>
          <w:b/>
        </w:rPr>
        <w:t>will be invited to interview on: 7</w:t>
      </w:r>
      <w:r w:rsidR="00021348" w:rsidRPr="00021348">
        <w:rPr>
          <w:b/>
          <w:vertAlign w:val="superscript"/>
        </w:rPr>
        <w:t>th</w:t>
      </w:r>
      <w:r w:rsidR="00021348" w:rsidRPr="00021348">
        <w:rPr>
          <w:b/>
        </w:rPr>
        <w:t xml:space="preserve"> or 8</w:t>
      </w:r>
      <w:r w:rsidR="00021348" w:rsidRPr="00021348">
        <w:rPr>
          <w:b/>
          <w:vertAlign w:val="superscript"/>
        </w:rPr>
        <w:t>th</w:t>
      </w:r>
      <w:r w:rsidR="00021348" w:rsidRPr="00021348">
        <w:rPr>
          <w:b/>
        </w:rPr>
        <w:t xml:space="preserve"> July 2022</w:t>
      </w:r>
    </w:p>
    <w:p w14:paraId="5F5946B6" w14:textId="77777777" w:rsidR="00A06316" w:rsidRDefault="00475CC7">
      <w:pPr>
        <w:pStyle w:val="Bodytext10"/>
        <w:shd w:val="clear" w:color="auto" w:fill="auto"/>
      </w:pPr>
      <w:r>
        <w:rPr>
          <w:b/>
          <w:bCs/>
        </w:rPr>
        <w:t>Safeguarding</w:t>
      </w:r>
    </w:p>
    <w:p w14:paraId="7EFAAEFF" w14:textId="77777777" w:rsidR="00A06316" w:rsidRDefault="00475CC7">
      <w:pPr>
        <w:pStyle w:val="Bodytext10"/>
        <w:shd w:val="clear" w:color="auto" w:fill="auto"/>
        <w:spacing w:after="1860"/>
      </w:pPr>
      <w:r>
        <w:t>The appointment will be subject to references, along with the necessary recruitment and safeguarding checks. The school is committed to safeguarding and promoting the welfare of children and young people and expect all staff and volunteers to share this commitment</w:t>
      </w:r>
    </w:p>
    <w:p w14:paraId="721868A4" w14:textId="77ADE97A" w:rsidR="00A06316" w:rsidRDefault="00A06316">
      <w:pPr>
        <w:pStyle w:val="Other10"/>
        <w:shd w:val="clear" w:color="auto" w:fill="auto"/>
        <w:spacing w:line="240" w:lineRule="auto"/>
        <w:rPr>
          <w:sz w:val="64"/>
          <w:szCs w:val="64"/>
        </w:rPr>
      </w:pPr>
    </w:p>
    <w:sectPr w:rsidR="00A06316">
      <w:pgSz w:w="11900" w:h="16840"/>
      <w:pgMar w:top="575" w:right="713" w:bottom="901" w:left="633" w:header="14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9801" w14:textId="77777777" w:rsidR="00475CC7" w:rsidRDefault="00475CC7">
      <w:r>
        <w:separator/>
      </w:r>
    </w:p>
  </w:endnote>
  <w:endnote w:type="continuationSeparator" w:id="0">
    <w:p w14:paraId="63FC542D" w14:textId="77777777" w:rsidR="00475CC7" w:rsidRDefault="0047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1CBD" w14:textId="77777777" w:rsidR="00475CC7" w:rsidRDefault="00475CC7"/>
  </w:footnote>
  <w:footnote w:type="continuationSeparator" w:id="0">
    <w:p w14:paraId="729BDC11" w14:textId="77777777" w:rsidR="00475CC7" w:rsidRDefault="00475C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5E67566A"/>
    <w:multiLevelType w:val="multilevel"/>
    <w:tmpl w:val="BF20BED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685588642">
    <w:abstractNumId w:val="0"/>
  </w:num>
  <w:num w:numId="2" w16cid:durableId="15625023">
    <w:abstractNumId w:val="1"/>
  </w:num>
  <w:num w:numId="3" w16cid:durableId="808521752">
    <w:abstractNumId w:val="1"/>
  </w:num>
  <w:num w:numId="4" w16cid:durableId="560023229">
    <w:abstractNumId w:val="1"/>
  </w:num>
  <w:num w:numId="5" w16cid:durableId="988904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16"/>
    <w:rsid w:val="00021348"/>
    <w:rsid w:val="0002299F"/>
    <w:rsid w:val="00161E13"/>
    <w:rsid w:val="003C07FD"/>
    <w:rsid w:val="00475CC7"/>
    <w:rsid w:val="005C5264"/>
    <w:rsid w:val="00683BD5"/>
    <w:rsid w:val="006F2183"/>
    <w:rsid w:val="00730474"/>
    <w:rsid w:val="007349F9"/>
    <w:rsid w:val="00741AC1"/>
    <w:rsid w:val="00850397"/>
    <w:rsid w:val="00903159"/>
    <w:rsid w:val="009C2C67"/>
    <w:rsid w:val="00A06316"/>
    <w:rsid w:val="00BC3AC2"/>
    <w:rsid w:val="00E17BCE"/>
    <w:rsid w:val="00F006CB"/>
    <w:rsid w:val="00F5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B82D9D"/>
  <w15:docId w15:val="{A89E6105-DC79-411E-85E6-56FE3AE8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aliases w:val="Subhead 1"/>
    <w:basedOn w:val="Normal"/>
    <w:next w:val="Normal"/>
    <w:link w:val="Heading1Char"/>
    <w:qFormat/>
    <w:rsid w:val="006F2183"/>
    <w:pPr>
      <w:widowControl/>
      <w:spacing w:before="120" w:after="120"/>
      <w:outlineLvl w:val="0"/>
    </w:pPr>
    <w:rPr>
      <w:rFonts w:ascii="Arial" w:eastAsia="Calibri" w:hAnsi="Arial" w:cs="Arial"/>
      <w:b/>
      <w:color w:val="auto"/>
      <w:sz w:val="28"/>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Pr>
      <w:rFonts w:ascii="Arial" w:eastAsia="Arial" w:hAnsi="Arial" w:cs="Arial"/>
      <w:b w:val="0"/>
      <w:bCs w:val="0"/>
      <w:i w:val="0"/>
      <w:iCs w:val="0"/>
      <w:smallCaps w:val="0"/>
      <w:strike w:val="0"/>
      <w:sz w:val="20"/>
      <w:szCs w:val="20"/>
      <w:u w:val="none"/>
    </w:rPr>
  </w:style>
  <w:style w:type="character" w:customStyle="1" w:styleId="Picturecaption1">
    <w:name w:val="Picture caption|1_"/>
    <w:basedOn w:val="DefaultParagraphFont"/>
    <w:link w:val="Picturecaption10"/>
    <w:rPr>
      <w:rFonts w:ascii="Arial" w:eastAsia="Arial" w:hAnsi="Arial" w:cs="Arial"/>
      <w:b w:val="0"/>
      <w:bCs w:val="0"/>
      <w:i/>
      <w:iCs/>
      <w:smallCaps w:val="0"/>
      <w:strike w:val="0"/>
      <w:sz w:val="74"/>
      <w:szCs w:val="74"/>
      <w:u w:val="none"/>
    </w:rPr>
  </w:style>
  <w:style w:type="character" w:customStyle="1" w:styleId="Bodytext1">
    <w:name w:val="Body text|1_"/>
    <w:basedOn w:val="DefaultParagraphFont"/>
    <w:link w:val="Bodytext10"/>
    <w:rPr>
      <w:rFonts w:ascii="Arial" w:eastAsia="Arial" w:hAnsi="Arial" w:cs="Arial"/>
      <w:b w:val="0"/>
      <w:bCs w:val="0"/>
      <w:i w:val="0"/>
      <w:iCs w:val="0"/>
      <w:smallCaps w:val="0"/>
      <w:strike w:val="0"/>
      <w:sz w:val="20"/>
      <w:szCs w:val="20"/>
      <w:u w:val="none"/>
    </w:rPr>
  </w:style>
  <w:style w:type="character" w:customStyle="1" w:styleId="Heading11">
    <w:name w:val="Heading #1|1_"/>
    <w:basedOn w:val="DefaultParagraphFont"/>
    <w:link w:val="Heading110"/>
    <w:rPr>
      <w:rFonts w:ascii="Arial" w:eastAsia="Arial" w:hAnsi="Arial" w:cs="Arial"/>
      <w:b/>
      <w:bCs/>
      <w:i w:val="0"/>
      <w:iCs w:val="0"/>
      <w:smallCaps w:val="0"/>
      <w:strike w:val="0"/>
      <w:color w:val="EBEBEB"/>
      <w:sz w:val="56"/>
      <w:szCs w:val="56"/>
      <w:u w:val="none"/>
    </w:rPr>
  </w:style>
  <w:style w:type="character" w:customStyle="1" w:styleId="Heading21">
    <w:name w:val="Heading #2|1_"/>
    <w:basedOn w:val="DefaultParagraphFont"/>
    <w:link w:val="Heading210"/>
    <w:rPr>
      <w:rFonts w:ascii="Arial" w:eastAsia="Arial" w:hAnsi="Arial" w:cs="Arial"/>
      <w:b/>
      <w:bCs/>
      <w:i w:val="0"/>
      <w:iCs w:val="0"/>
      <w:smallCaps w:val="0"/>
      <w:strike w:val="0"/>
      <w:sz w:val="26"/>
      <w:szCs w:val="26"/>
      <w:u w:val="none"/>
    </w:rPr>
  </w:style>
  <w:style w:type="character" w:customStyle="1" w:styleId="Bodytext2">
    <w:name w:val="Body text|2_"/>
    <w:basedOn w:val="DefaultParagraphFont"/>
    <w:link w:val="Bodytext20"/>
    <w:rPr>
      <w:rFonts w:ascii="Arial" w:eastAsia="Arial" w:hAnsi="Arial" w:cs="Arial"/>
      <w:b w:val="0"/>
      <w:bCs w:val="0"/>
      <w:i w:val="0"/>
      <w:iCs w:val="0"/>
      <w:smallCaps w:val="0"/>
      <w:strike w:val="0"/>
      <w:sz w:val="26"/>
      <w:szCs w:val="26"/>
      <w:u w:val="none"/>
    </w:rPr>
  </w:style>
  <w:style w:type="character" w:customStyle="1" w:styleId="Tablecaption1">
    <w:name w:val="Table caption|1_"/>
    <w:basedOn w:val="DefaultParagraphFont"/>
    <w:link w:val="Tablecaption10"/>
    <w:rPr>
      <w:rFonts w:ascii="Arial" w:eastAsia="Arial" w:hAnsi="Arial" w:cs="Arial"/>
      <w:b/>
      <w:bCs/>
      <w:i w:val="0"/>
      <w:iCs w:val="0"/>
      <w:smallCaps w:val="0"/>
      <w:strike w:val="0"/>
      <w:sz w:val="20"/>
      <w:szCs w:val="20"/>
      <w:u w:val="none"/>
    </w:rPr>
  </w:style>
  <w:style w:type="paragraph" w:customStyle="1" w:styleId="Other10">
    <w:name w:val="Other|1"/>
    <w:basedOn w:val="Normal"/>
    <w:link w:val="Other1"/>
    <w:pPr>
      <w:shd w:val="clear" w:color="auto" w:fill="FFFFFF"/>
      <w:spacing w:after="160" w:line="276" w:lineRule="auto"/>
    </w:pPr>
    <w:rPr>
      <w:rFonts w:ascii="Arial" w:eastAsia="Arial" w:hAnsi="Arial" w:cs="Arial"/>
      <w:sz w:val="20"/>
      <w:szCs w:val="20"/>
    </w:rPr>
  </w:style>
  <w:style w:type="paragraph" w:customStyle="1" w:styleId="Picturecaption10">
    <w:name w:val="Picture caption|1"/>
    <w:basedOn w:val="Normal"/>
    <w:link w:val="Picturecaption1"/>
    <w:pPr>
      <w:shd w:val="clear" w:color="auto" w:fill="FFFFFF"/>
    </w:pPr>
    <w:rPr>
      <w:rFonts w:ascii="Arial" w:eastAsia="Arial" w:hAnsi="Arial" w:cs="Arial"/>
      <w:i/>
      <w:iCs/>
      <w:sz w:val="74"/>
      <w:szCs w:val="74"/>
    </w:rPr>
  </w:style>
  <w:style w:type="paragraph" w:customStyle="1" w:styleId="Bodytext10">
    <w:name w:val="Body text|1"/>
    <w:basedOn w:val="Normal"/>
    <w:link w:val="Bodytext1"/>
    <w:pPr>
      <w:shd w:val="clear" w:color="auto" w:fill="FFFFFF"/>
      <w:spacing w:after="160" w:line="276" w:lineRule="auto"/>
    </w:pPr>
    <w:rPr>
      <w:rFonts w:ascii="Arial" w:eastAsia="Arial" w:hAnsi="Arial" w:cs="Arial"/>
      <w:sz w:val="20"/>
      <w:szCs w:val="20"/>
    </w:rPr>
  </w:style>
  <w:style w:type="paragraph" w:customStyle="1" w:styleId="Heading110">
    <w:name w:val="Heading #1|1"/>
    <w:basedOn w:val="Normal"/>
    <w:link w:val="Heading11"/>
    <w:pPr>
      <w:shd w:val="clear" w:color="auto" w:fill="FFFFFF"/>
      <w:spacing w:after="790"/>
      <w:ind w:left="110"/>
      <w:jc w:val="center"/>
      <w:outlineLvl w:val="0"/>
    </w:pPr>
    <w:rPr>
      <w:rFonts w:ascii="Arial" w:eastAsia="Arial" w:hAnsi="Arial" w:cs="Arial"/>
      <w:b/>
      <w:bCs/>
      <w:color w:val="EBEBEB"/>
      <w:sz w:val="56"/>
      <w:szCs w:val="56"/>
    </w:rPr>
  </w:style>
  <w:style w:type="paragraph" w:customStyle="1" w:styleId="Heading210">
    <w:name w:val="Heading #2|1"/>
    <w:basedOn w:val="Normal"/>
    <w:link w:val="Heading21"/>
    <w:pPr>
      <w:shd w:val="clear" w:color="auto" w:fill="FFFFFF"/>
      <w:spacing w:line="317" w:lineRule="auto"/>
      <w:ind w:left="90"/>
      <w:outlineLvl w:val="1"/>
    </w:pPr>
    <w:rPr>
      <w:rFonts w:ascii="Arial" w:eastAsia="Arial" w:hAnsi="Arial" w:cs="Arial"/>
      <w:b/>
      <w:bCs/>
      <w:sz w:val="26"/>
      <w:szCs w:val="26"/>
    </w:rPr>
  </w:style>
  <w:style w:type="paragraph" w:customStyle="1" w:styleId="Bodytext20">
    <w:name w:val="Body text|2"/>
    <w:basedOn w:val="Normal"/>
    <w:link w:val="Bodytext2"/>
    <w:pPr>
      <w:shd w:val="clear" w:color="auto" w:fill="FFFFFF"/>
      <w:spacing w:after="340" w:line="276" w:lineRule="auto"/>
    </w:pPr>
    <w:rPr>
      <w:rFonts w:ascii="Arial" w:eastAsia="Arial" w:hAnsi="Arial" w:cs="Arial"/>
      <w:sz w:val="26"/>
      <w:szCs w:val="26"/>
    </w:rPr>
  </w:style>
  <w:style w:type="paragraph" w:customStyle="1" w:styleId="Tablecaption10">
    <w:name w:val="Table caption|1"/>
    <w:basedOn w:val="Normal"/>
    <w:link w:val="Tablecaption1"/>
    <w:pPr>
      <w:shd w:val="clear" w:color="auto" w:fill="FFFFFF"/>
    </w:pPr>
    <w:rPr>
      <w:rFonts w:ascii="Arial" w:eastAsia="Arial" w:hAnsi="Arial" w:cs="Arial"/>
      <w:b/>
      <w:bCs/>
      <w:sz w:val="20"/>
      <w:szCs w:val="20"/>
    </w:rPr>
  </w:style>
  <w:style w:type="character" w:styleId="Hyperlink">
    <w:name w:val="Hyperlink"/>
    <w:basedOn w:val="DefaultParagraphFont"/>
    <w:uiPriority w:val="99"/>
    <w:unhideWhenUsed/>
    <w:rsid w:val="00683BD5"/>
    <w:rPr>
      <w:color w:val="0563C1" w:themeColor="hyperlink"/>
      <w:u w:val="single"/>
    </w:rPr>
  </w:style>
  <w:style w:type="character" w:customStyle="1" w:styleId="UnresolvedMention1">
    <w:name w:val="Unresolved Mention1"/>
    <w:basedOn w:val="DefaultParagraphFont"/>
    <w:uiPriority w:val="99"/>
    <w:semiHidden/>
    <w:unhideWhenUsed/>
    <w:rsid w:val="00683BD5"/>
    <w:rPr>
      <w:color w:val="605E5C"/>
      <w:shd w:val="clear" w:color="auto" w:fill="E1DFDD"/>
    </w:rPr>
  </w:style>
  <w:style w:type="character" w:customStyle="1" w:styleId="Heading1Char">
    <w:name w:val="Heading 1 Char"/>
    <w:aliases w:val="Subhead 1 Char"/>
    <w:basedOn w:val="DefaultParagraphFont"/>
    <w:link w:val="Heading1"/>
    <w:rsid w:val="006F2183"/>
    <w:rPr>
      <w:rFonts w:ascii="Arial" w:eastAsia="Calibri" w:hAnsi="Arial" w:cs="Arial"/>
      <w:b/>
      <w:sz w:val="28"/>
      <w:szCs w:val="36"/>
      <w:lang w:eastAsia="en-US" w:bidi="ar-SA"/>
    </w:rPr>
  </w:style>
  <w:style w:type="paragraph" w:customStyle="1" w:styleId="1bodycopy10pt">
    <w:name w:val="1 body copy 10pt"/>
    <w:basedOn w:val="Normal"/>
    <w:link w:val="1bodycopy10ptChar"/>
    <w:qFormat/>
    <w:rsid w:val="006F2183"/>
    <w:pPr>
      <w:widowControl/>
      <w:spacing w:after="120"/>
    </w:pPr>
    <w:rPr>
      <w:rFonts w:ascii="Arial" w:eastAsia="MS Mincho" w:hAnsi="Arial"/>
      <w:color w:val="auto"/>
      <w:sz w:val="20"/>
      <w:lang w:val="en-US" w:eastAsia="en-US" w:bidi="ar-SA"/>
    </w:rPr>
  </w:style>
  <w:style w:type="paragraph" w:customStyle="1" w:styleId="4Bulletedcopyblue">
    <w:name w:val="4 Bulleted copy blue"/>
    <w:basedOn w:val="Normal"/>
    <w:qFormat/>
    <w:rsid w:val="006F2183"/>
    <w:pPr>
      <w:widowControl/>
      <w:numPr>
        <w:numId w:val="2"/>
      </w:numPr>
      <w:spacing w:after="60"/>
    </w:pPr>
    <w:rPr>
      <w:rFonts w:ascii="Arial" w:eastAsia="MS Mincho" w:hAnsi="Arial" w:cs="Arial"/>
      <w:color w:val="auto"/>
      <w:sz w:val="20"/>
      <w:szCs w:val="20"/>
      <w:lang w:val="en-US" w:eastAsia="en-US" w:bidi="ar-SA"/>
    </w:rPr>
  </w:style>
  <w:style w:type="character" w:customStyle="1" w:styleId="1bodycopy10ptChar">
    <w:name w:val="1 body copy 10pt Char"/>
    <w:link w:val="1bodycopy10pt"/>
    <w:rsid w:val="006F2183"/>
    <w:rPr>
      <w:rFonts w:ascii="Arial" w:eastAsia="MS Mincho" w:hAnsi="Arial"/>
      <w:sz w:val="20"/>
      <w:lang w:val="en-US" w:eastAsia="en-US" w:bidi="ar-SA"/>
    </w:rPr>
  </w:style>
  <w:style w:type="paragraph" w:customStyle="1" w:styleId="Subhead2">
    <w:name w:val="Subhead 2"/>
    <w:basedOn w:val="1bodycopy10pt"/>
    <w:next w:val="1bodycopy10pt"/>
    <w:link w:val="Subhead2Char"/>
    <w:qFormat/>
    <w:rsid w:val="006F2183"/>
    <w:pPr>
      <w:spacing w:before="120"/>
    </w:pPr>
    <w:rPr>
      <w:b/>
      <w:color w:val="12263F"/>
      <w:sz w:val="24"/>
    </w:rPr>
  </w:style>
  <w:style w:type="character" w:customStyle="1" w:styleId="Subhead2Char">
    <w:name w:val="Subhead 2 Char"/>
    <w:link w:val="Subhead2"/>
    <w:rsid w:val="006F2183"/>
    <w:rPr>
      <w:rFonts w:ascii="Arial" w:eastAsia="MS Mincho" w:hAnsi="Arial"/>
      <w:b/>
      <w:color w:val="12263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queenspark.brighton-hove.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1915</Words>
  <Characters>10921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Murray</dc:creator>
  <cp:lastModifiedBy>Alison Hodge</cp:lastModifiedBy>
  <cp:revision>2</cp:revision>
  <dcterms:created xsi:type="dcterms:W3CDTF">2022-06-24T11:02:00Z</dcterms:created>
  <dcterms:modified xsi:type="dcterms:W3CDTF">2022-06-24T11:02:00Z</dcterms:modified>
</cp:coreProperties>
</file>