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E41BB95" w:rsidR="00702B37" w:rsidRPr="00702B37" w:rsidRDefault="00702B37" w:rsidP="00702B37">
      <w:pPr>
        <w:pStyle w:val="Heading1"/>
      </w:pPr>
      <w:r w:rsidRPr="00702B37">
        <w:t>JOB TITLE:</w:t>
      </w:r>
      <w:r w:rsidR="005B4A0D">
        <w:t xml:space="preserve"> </w:t>
      </w:r>
      <w:r w:rsidR="00874E88" w:rsidRPr="00867777">
        <w:rPr>
          <w:b w:val="0"/>
          <w:bCs w:val="0"/>
        </w:rPr>
        <w:t xml:space="preserve">Youth </w:t>
      </w:r>
      <w:r w:rsidR="00F66EB8">
        <w:rPr>
          <w:b w:val="0"/>
          <w:bCs w:val="0"/>
        </w:rPr>
        <w:t xml:space="preserve">Justice </w:t>
      </w:r>
      <w:r w:rsidR="00874E88" w:rsidRPr="00867777">
        <w:rPr>
          <w:b w:val="0"/>
          <w:bCs w:val="0"/>
        </w:rPr>
        <w:t>Worker</w:t>
      </w:r>
    </w:p>
    <w:p w14:paraId="30154517" w14:textId="44ED480A" w:rsidR="00702B37" w:rsidRPr="00702B37" w:rsidRDefault="00702B37" w:rsidP="00702B37">
      <w:pPr>
        <w:pStyle w:val="Heading1"/>
      </w:pPr>
      <w:r w:rsidRPr="00702B37">
        <w:t>DEPARTMENT:</w:t>
      </w:r>
      <w:r w:rsidR="005B4A0D">
        <w:t xml:space="preserve"> </w:t>
      </w:r>
      <w:r w:rsidR="00F53554" w:rsidRPr="00F53554">
        <w:rPr>
          <w:b w:val="0"/>
          <w:bCs w:val="0"/>
        </w:rPr>
        <w:t>Children’s Services</w:t>
      </w:r>
    </w:p>
    <w:p w14:paraId="5EFE2D31" w14:textId="1C36D16B" w:rsidR="00702B37" w:rsidRPr="00702B37" w:rsidRDefault="00702B37" w:rsidP="00702B37">
      <w:pPr>
        <w:pStyle w:val="Heading1"/>
      </w:pPr>
      <w:r w:rsidRPr="00702B37">
        <w:t>LOCATION:</w:t>
      </w:r>
      <w:r w:rsidR="005B4A0D">
        <w:t xml:space="preserve"> </w:t>
      </w:r>
      <w:r w:rsidR="00F53554" w:rsidRPr="00F53554">
        <w:rPr>
          <w:b w:val="0"/>
          <w:bCs w:val="0"/>
        </w:rPr>
        <w:t>Countywide</w:t>
      </w:r>
    </w:p>
    <w:p w14:paraId="5BCC6FCD" w14:textId="2D41699A" w:rsidR="00702B37" w:rsidRPr="00702B37" w:rsidRDefault="00702B37" w:rsidP="00E66C53">
      <w:pPr>
        <w:pStyle w:val="Heading1"/>
        <w:ind w:left="2160" w:hanging="2160"/>
      </w:pPr>
      <w:r w:rsidRPr="00702B37">
        <w:t>GRADE:</w:t>
      </w:r>
      <w:r w:rsidR="005B4A0D">
        <w:t xml:space="preserve"> </w:t>
      </w:r>
      <w:r w:rsidR="00F53554" w:rsidRPr="00F53554">
        <w:rPr>
          <w:b w:val="0"/>
          <w:bCs w:val="0"/>
        </w:rPr>
        <w:t>East Sussex Single Status Grade</w:t>
      </w:r>
      <w:r w:rsidR="00F53554">
        <w:t xml:space="preserve"> </w:t>
      </w:r>
      <w:r w:rsidR="00F53554" w:rsidRPr="00867777">
        <w:rPr>
          <w:b w:val="0"/>
          <w:bCs w:val="0"/>
        </w:rPr>
        <w:t>9/10 (progression to SS10 to be dependent on qualification</w:t>
      </w:r>
      <w:r w:rsidR="00E66C53">
        <w:rPr>
          <w:b w:val="0"/>
          <w:bCs w:val="0"/>
        </w:rPr>
        <w:t>)</w:t>
      </w:r>
    </w:p>
    <w:p w14:paraId="68ECC8DF" w14:textId="14702A38" w:rsidR="00702B37" w:rsidRPr="00702B37" w:rsidRDefault="00702B37" w:rsidP="00702B37">
      <w:pPr>
        <w:pStyle w:val="Heading1"/>
      </w:pPr>
      <w:r w:rsidRPr="00702B37">
        <w:t>RESPONSIBLE TO:</w:t>
      </w:r>
      <w:r w:rsidR="00F53554">
        <w:t xml:space="preserve"> </w:t>
      </w:r>
      <w:r w:rsidR="00F53554" w:rsidRPr="00F53554">
        <w:rPr>
          <w:b w:val="0"/>
          <w:bCs w:val="0"/>
        </w:rPr>
        <w:t>Senior Y</w:t>
      </w:r>
      <w:r w:rsidR="00F66EB8">
        <w:rPr>
          <w:b w:val="0"/>
          <w:bCs w:val="0"/>
        </w:rPr>
        <w:t>J</w:t>
      </w:r>
      <w:r w:rsidR="00F53554" w:rsidRPr="00F53554">
        <w:rPr>
          <w:b w:val="0"/>
          <w:bCs w:val="0"/>
        </w:rPr>
        <w:t xml:space="preserve"> Practitioner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5EDD45DF" w14:textId="35F61BE7" w:rsidR="005E5AFC" w:rsidRPr="005B4A0D" w:rsidRDefault="00F53554" w:rsidP="005B4A0D">
      <w:pPr>
        <w:spacing w:after="200" w:line="360" w:lineRule="auto"/>
        <w:jc w:val="both"/>
        <w:rPr>
          <w:rFonts w:ascii="Arial" w:hAnsi="Arial" w:cs="Arial"/>
        </w:rPr>
      </w:pPr>
      <w:r w:rsidRPr="005B4A0D">
        <w:rPr>
          <w:rFonts w:ascii="Arial" w:hAnsi="Arial" w:cs="Arial"/>
        </w:rPr>
        <w:t xml:space="preserve">To undertake a range of duties in accordance with the Crime and Disorder Act 1998, the Children’s Act 1989 and associated legislation with children and young people who are referred to the Youth </w:t>
      </w:r>
      <w:r w:rsidR="00F66EB8" w:rsidRPr="005B4A0D">
        <w:rPr>
          <w:rFonts w:ascii="Arial" w:hAnsi="Arial" w:cs="Arial"/>
        </w:rPr>
        <w:t>Justice Service</w:t>
      </w:r>
      <w:r w:rsidRPr="005B4A0D">
        <w:rPr>
          <w:rFonts w:ascii="Arial" w:hAnsi="Arial" w:cs="Arial"/>
        </w:rPr>
        <w:t>. This includes assessment, report writing, direct work with children, young people and their families and liaison with other agencies.</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6C909737" w14:textId="146BC1B7" w:rsidR="00F53554" w:rsidRPr="00F53554" w:rsidRDefault="00F53554" w:rsidP="00F53554">
      <w:pPr>
        <w:pStyle w:val="ListParagraph"/>
        <w:numPr>
          <w:ilvl w:val="0"/>
          <w:numId w:val="4"/>
        </w:numPr>
        <w:spacing w:after="200" w:line="360" w:lineRule="auto"/>
        <w:jc w:val="both"/>
        <w:rPr>
          <w:rFonts w:ascii="Arial" w:hAnsi="Arial" w:cs="Arial"/>
        </w:rPr>
      </w:pPr>
      <w:r w:rsidRPr="008D2493">
        <w:rPr>
          <w:rFonts w:ascii="Arial" w:hAnsi="Arial" w:cs="Arial"/>
        </w:rPr>
        <w:t>To act as Appropriate Adult to safeguard the rights of young people during interviews by the police under the Police and Criminal Evidence Act.</w:t>
      </w:r>
    </w:p>
    <w:p w14:paraId="3B43BCF6" w14:textId="3683D452" w:rsidR="00F53554" w:rsidRPr="00F53554" w:rsidRDefault="00F53554" w:rsidP="00F53554">
      <w:pPr>
        <w:pStyle w:val="ListParagraph"/>
        <w:numPr>
          <w:ilvl w:val="0"/>
          <w:numId w:val="4"/>
        </w:numPr>
        <w:spacing w:after="200" w:line="360" w:lineRule="auto"/>
        <w:jc w:val="both"/>
        <w:rPr>
          <w:rFonts w:ascii="Arial" w:hAnsi="Arial" w:cs="Arial"/>
        </w:rPr>
      </w:pPr>
      <w:r w:rsidRPr="008D2493">
        <w:rPr>
          <w:rFonts w:ascii="Arial" w:hAnsi="Arial" w:cs="Arial"/>
        </w:rPr>
        <w:t xml:space="preserve">To </w:t>
      </w:r>
      <w:r>
        <w:rPr>
          <w:rFonts w:ascii="Arial" w:hAnsi="Arial" w:cs="Arial"/>
        </w:rPr>
        <w:t>undertake assessments of children and young people using the prescribed assessment tools</w:t>
      </w:r>
    </w:p>
    <w:p w14:paraId="2BFE08C8" w14:textId="7966E16B"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hold case responsibility as the supervising officer for children and young people subject to pre-court and court disposals who have been assessed as low/medium risk of harm and safety and well being</w:t>
      </w:r>
    </w:p>
    <w:p w14:paraId="631F6CD7" w14:textId="4419704E"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devise and deliver interventions plans for children and young people which are creative and dynamic, and which take out of their identified risks and vulnerabilities</w:t>
      </w:r>
    </w:p>
    <w:p w14:paraId="4A5D9675" w14:textId="5AAEAA7D" w:rsidR="00F53554" w:rsidRPr="00F53554" w:rsidRDefault="00F53554" w:rsidP="00F53554">
      <w:pPr>
        <w:pStyle w:val="ListParagraph"/>
        <w:numPr>
          <w:ilvl w:val="0"/>
          <w:numId w:val="4"/>
        </w:numPr>
        <w:spacing w:after="200" w:line="360" w:lineRule="auto"/>
        <w:jc w:val="both"/>
        <w:rPr>
          <w:rFonts w:ascii="Arial" w:hAnsi="Arial" w:cs="Arial"/>
        </w:rPr>
      </w:pPr>
      <w:r w:rsidRPr="00F53554">
        <w:rPr>
          <w:rFonts w:ascii="Arial" w:hAnsi="Arial" w:cs="Arial"/>
        </w:rPr>
        <w:t>To supervise children and young people carrying out reparation tasks, ensuring that health and safety considerations, including the safe use and maintenance of equipment, and reparation guidelines are always observed</w:t>
      </w:r>
    </w:p>
    <w:p w14:paraId="5F04C953" w14:textId="0AECA4C8" w:rsidR="00F53554" w:rsidRPr="00F53554" w:rsidRDefault="00F53554" w:rsidP="00F53554">
      <w:pPr>
        <w:pStyle w:val="ListParagraph"/>
        <w:numPr>
          <w:ilvl w:val="0"/>
          <w:numId w:val="4"/>
        </w:numPr>
        <w:spacing w:after="200" w:line="360" w:lineRule="auto"/>
        <w:jc w:val="both"/>
        <w:rPr>
          <w:rFonts w:ascii="Arial" w:hAnsi="Arial" w:cs="Arial"/>
        </w:rPr>
      </w:pPr>
      <w:r w:rsidRPr="008D2493">
        <w:rPr>
          <w:rFonts w:ascii="Arial" w:hAnsi="Arial" w:cs="Arial"/>
        </w:rPr>
        <w:t>To act as Responsible Officer for parents subject to a Parenting Order following the conviction of their child for a criminal offence.</w:t>
      </w:r>
    </w:p>
    <w:p w14:paraId="52EE4370" w14:textId="34522345" w:rsidR="00F53554" w:rsidRPr="00F53554" w:rsidRDefault="00F53554" w:rsidP="00F53554">
      <w:pPr>
        <w:pStyle w:val="ListParagraph"/>
        <w:numPr>
          <w:ilvl w:val="0"/>
          <w:numId w:val="4"/>
        </w:numPr>
        <w:spacing w:after="200" w:line="360" w:lineRule="auto"/>
        <w:jc w:val="both"/>
        <w:rPr>
          <w:rFonts w:ascii="Arial" w:hAnsi="Arial" w:cs="Arial"/>
        </w:rPr>
      </w:pPr>
      <w:r w:rsidRPr="00CF1F17">
        <w:rPr>
          <w:rFonts w:ascii="Arial" w:hAnsi="Arial" w:cs="Arial"/>
        </w:rPr>
        <w:lastRenderedPageBreak/>
        <w:t>To advocate for children and young people to ensure that they have access to appropriate full</w:t>
      </w:r>
      <w:r w:rsidR="00F66EB8">
        <w:rPr>
          <w:rFonts w:ascii="Arial" w:hAnsi="Arial" w:cs="Arial"/>
        </w:rPr>
        <w:t>-</w:t>
      </w:r>
      <w:r w:rsidRPr="00CF1F17">
        <w:rPr>
          <w:rFonts w:ascii="Arial" w:hAnsi="Arial" w:cs="Arial"/>
        </w:rPr>
        <w:t>time education, training and/or employment and provide support to them and their families to overcome any barriers to learning.</w:t>
      </w:r>
    </w:p>
    <w:p w14:paraId="5EA268E2" w14:textId="3E45D1D2"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work with families/develop family approach to interventions with children and young people and ensure that parents are actively involved in the assessment process and delivery of interventions</w:t>
      </w:r>
    </w:p>
    <w:p w14:paraId="38B5BA2B" w14:textId="6032C9FD"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work alongside the Victim Liaison Officer to ensure that the views of victims are incorporated into the assessment and intervention process and, where appropriate, support children and young people to participate in reparation activities.</w:t>
      </w:r>
    </w:p>
    <w:p w14:paraId="454F4906" w14:textId="1CF0EFBC" w:rsidR="00F53554" w:rsidRPr="00F53554" w:rsidRDefault="00F53554" w:rsidP="00F53554">
      <w:pPr>
        <w:pStyle w:val="ListParagraph"/>
        <w:numPr>
          <w:ilvl w:val="0"/>
          <w:numId w:val="4"/>
        </w:numPr>
        <w:spacing w:after="200" w:line="360" w:lineRule="auto"/>
        <w:jc w:val="both"/>
        <w:rPr>
          <w:rFonts w:ascii="Arial" w:hAnsi="Arial" w:cs="Arial"/>
        </w:rPr>
      </w:pPr>
      <w:r w:rsidRPr="00F53554">
        <w:rPr>
          <w:rFonts w:ascii="Arial" w:hAnsi="Arial" w:cs="Arial"/>
        </w:rPr>
        <w:t>To be able to identify complex needs and risk and refer to Senior Y</w:t>
      </w:r>
      <w:r w:rsidR="00F66EB8">
        <w:rPr>
          <w:rFonts w:ascii="Arial" w:hAnsi="Arial" w:cs="Arial"/>
        </w:rPr>
        <w:t>J</w:t>
      </w:r>
      <w:r w:rsidRPr="00F53554">
        <w:rPr>
          <w:rFonts w:ascii="Arial" w:hAnsi="Arial" w:cs="Arial"/>
        </w:rPr>
        <w:t xml:space="preserve"> Practitioner/Practice Manager as required</w:t>
      </w:r>
    </w:p>
    <w:p w14:paraId="6227FFB7" w14:textId="6229BAA3"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develop close working relationships with colleagues from children’s social care and agencies and attend relevant professional meetings</w:t>
      </w:r>
    </w:p>
    <w:p w14:paraId="4E4FAEDF" w14:textId="573263D7" w:rsidR="00F53554" w:rsidRPr="00F53554" w:rsidRDefault="00F53554" w:rsidP="00F53554">
      <w:pPr>
        <w:pStyle w:val="ListParagraph"/>
        <w:numPr>
          <w:ilvl w:val="0"/>
          <w:numId w:val="4"/>
        </w:numPr>
        <w:spacing w:after="200" w:line="360" w:lineRule="auto"/>
        <w:jc w:val="both"/>
        <w:rPr>
          <w:rFonts w:ascii="Arial" w:hAnsi="Arial" w:cs="Arial"/>
        </w:rPr>
      </w:pPr>
      <w:r w:rsidRPr="008D2493">
        <w:rPr>
          <w:rFonts w:ascii="Arial" w:hAnsi="Arial" w:cs="Arial"/>
        </w:rPr>
        <w:t xml:space="preserve">To </w:t>
      </w:r>
      <w:r>
        <w:rPr>
          <w:rFonts w:ascii="Arial" w:hAnsi="Arial" w:cs="Arial"/>
        </w:rPr>
        <w:t xml:space="preserve">keep up to date records in line with GDPR requirements and </w:t>
      </w:r>
      <w:r w:rsidRPr="00182753">
        <w:rPr>
          <w:rFonts w:ascii="Arial" w:hAnsi="Arial" w:cs="Arial"/>
        </w:rPr>
        <w:t xml:space="preserve">share information with other agencies </w:t>
      </w:r>
      <w:r>
        <w:rPr>
          <w:rFonts w:ascii="Arial" w:hAnsi="Arial" w:cs="Arial"/>
        </w:rPr>
        <w:t>to prevent re-offending and safeguard children and young people</w:t>
      </w:r>
    </w:p>
    <w:p w14:paraId="7D4775C6" w14:textId="660F3EB4" w:rsidR="00F53554" w:rsidRPr="00F53554" w:rsidRDefault="00F53554" w:rsidP="00F53554">
      <w:pPr>
        <w:pStyle w:val="ListParagraph"/>
        <w:numPr>
          <w:ilvl w:val="0"/>
          <w:numId w:val="4"/>
        </w:numPr>
        <w:spacing w:after="200" w:line="360" w:lineRule="auto"/>
        <w:jc w:val="both"/>
        <w:rPr>
          <w:rFonts w:ascii="Arial" w:hAnsi="Arial" w:cs="Arial"/>
        </w:rPr>
      </w:pPr>
      <w:r w:rsidRPr="00A1769B">
        <w:rPr>
          <w:rFonts w:ascii="Arial" w:hAnsi="Arial" w:cs="Arial"/>
        </w:rPr>
        <w:t>To advocate for children and young people to ensure that they have access to appropriate education, training and/or employment and provide support to them and their families to overcome any barriers to learning.</w:t>
      </w:r>
    </w:p>
    <w:p w14:paraId="3970B945" w14:textId="0E127654"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participate in regular supervision and reflective practice sessions to support practice and demonstrate a commitment to professional development</w:t>
      </w:r>
      <w:r w:rsidRPr="002C3968">
        <w:rPr>
          <w:rFonts w:ascii="Arial" w:hAnsi="Arial" w:cs="Arial"/>
        </w:rPr>
        <w:t>.</w:t>
      </w:r>
    </w:p>
    <w:p w14:paraId="3CDAE691" w14:textId="692F06FF" w:rsidR="00F53554" w:rsidRPr="00F53554" w:rsidRDefault="00F53554" w:rsidP="00F53554">
      <w:pPr>
        <w:pStyle w:val="ListParagraph"/>
        <w:numPr>
          <w:ilvl w:val="0"/>
          <w:numId w:val="4"/>
        </w:numPr>
        <w:spacing w:after="200" w:line="360" w:lineRule="auto"/>
        <w:jc w:val="both"/>
        <w:rPr>
          <w:rFonts w:ascii="Arial" w:hAnsi="Arial" w:cs="Arial"/>
        </w:rPr>
      </w:pPr>
      <w:r>
        <w:rPr>
          <w:rFonts w:ascii="Arial" w:hAnsi="Arial" w:cs="Arial"/>
        </w:rPr>
        <w:t>To work flexibly to meet the needs of children and young people, including undertaking home visits, community activities and working evenings and weekends</w:t>
      </w:r>
      <w:r w:rsidRPr="00F53554">
        <w:rPr>
          <w:rFonts w:ascii="Arial" w:hAnsi="Arial" w:cs="Arial"/>
        </w:rPr>
        <w:t xml:space="preserve">. </w:t>
      </w:r>
    </w:p>
    <w:p w14:paraId="146969BE" w14:textId="4D929428" w:rsidR="00F53554" w:rsidRPr="00F53554" w:rsidRDefault="00F53554" w:rsidP="00F53554">
      <w:pPr>
        <w:pStyle w:val="ListParagraph"/>
        <w:numPr>
          <w:ilvl w:val="0"/>
          <w:numId w:val="4"/>
        </w:numPr>
        <w:spacing w:after="200" w:line="360" w:lineRule="auto"/>
        <w:jc w:val="both"/>
        <w:rPr>
          <w:rFonts w:ascii="Arial" w:hAnsi="Arial" w:cs="Arial"/>
        </w:rPr>
      </w:pPr>
      <w:r w:rsidRPr="008D2493">
        <w:rPr>
          <w:rFonts w:ascii="Arial" w:hAnsi="Arial" w:cs="Arial"/>
        </w:rPr>
        <w:t>To perform relevant administrative tasks in relation to the duties of this post.</w:t>
      </w:r>
    </w:p>
    <w:p w14:paraId="21C35BDD" w14:textId="77777777" w:rsidR="005B4A0D" w:rsidRDefault="005B4A0D">
      <w:pPr>
        <w:spacing w:after="200" w:line="276" w:lineRule="auto"/>
        <w:rPr>
          <w:rFonts w:ascii="Arial" w:hAnsi="Arial" w:cs="Arial"/>
          <w:b/>
          <w:bCs/>
        </w:rPr>
      </w:pPr>
      <w:r>
        <w:rPr>
          <w:rFonts w:ascii="Arial" w:hAnsi="Arial" w:cs="Arial"/>
          <w:b/>
          <w:bCs/>
        </w:rPr>
        <w:br w:type="page"/>
      </w:r>
    </w:p>
    <w:p w14:paraId="4DF30EDD" w14:textId="452E7174" w:rsidR="00F53554" w:rsidRDefault="00F53554" w:rsidP="00F53554">
      <w:pPr>
        <w:spacing w:after="200" w:line="360" w:lineRule="auto"/>
        <w:jc w:val="both"/>
        <w:rPr>
          <w:rFonts w:ascii="Arial" w:hAnsi="Arial" w:cs="Arial"/>
          <w:b/>
          <w:bCs/>
        </w:rPr>
      </w:pPr>
      <w:r w:rsidRPr="00F53554">
        <w:rPr>
          <w:rFonts w:ascii="Arial" w:hAnsi="Arial" w:cs="Arial"/>
          <w:b/>
          <w:bCs/>
        </w:rPr>
        <w:lastRenderedPageBreak/>
        <w:t>To progress to SS10</w:t>
      </w:r>
    </w:p>
    <w:p w14:paraId="61EFBC5D" w14:textId="529C36E7" w:rsidR="00F53554" w:rsidRPr="00F53554" w:rsidRDefault="00F53554" w:rsidP="00F53554">
      <w:pPr>
        <w:pStyle w:val="ListParagraph"/>
        <w:numPr>
          <w:ilvl w:val="0"/>
          <w:numId w:val="4"/>
        </w:numPr>
        <w:spacing w:after="200" w:line="360" w:lineRule="auto"/>
        <w:jc w:val="both"/>
        <w:rPr>
          <w:rFonts w:ascii="Arial" w:hAnsi="Arial" w:cs="Arial"/>
        </w:rPr>
      </w:pPr>
      <w:r w:rsidRPr="00F53554">
        <w:rPr>
          <w:rFonts w:ascii="Arial" w:hAnsi="Arial" w:cs="Arial"/>
        </w:rPr>
        <w:t>Have successfully completed Professional Certificate in Effective Practice</w:t>
      </w:r>
    </w:p>
    <w:p w14:paraId="15625A04" w14:textId="77777777" w:rsidR="00F53554" w:rsidRPr="00F53554" w:rsidRDefault="00F53554" w:rsidP="00F53554">
      <w:pPr>
        <w:spacing w:after="200" w:line="360" w:lineRule="auto"/>
        <w:jc w:val="both"/>
        <w:rPr>
          <w:rFonts w:ascii="Arial" w:hAnsi="Arial" w:cs="Arial"/>
        </w:rPr>
      </w:pPr>
      <w:r w:rsidRPr="00F5355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4F7B672" w14:textId="77777777" w:rsidR="00F53554" w:rsidRPr="00F53554" w:rsidRDefault="00F53554" w:rsidP="00F53554">
      <w:pPr>
        <w:spacing w:after="200" w:line="360" w:lineRule="auto"/>
        <w:jc w:val="both"/>
        <w:rPr>
          <w:rFonts w:ascii="Arial" w:hAnsi="Arial" w:cs="Arial"/>
        </w:rPr>
      </w:pPr>
    </w:p>
    <w:p w14:paraId="443B9948" w14:textId="46508D91" w:rsidR="00726AC3" w:rsidRPr="00F53554" w:rsidRDefault="00726AC3" w:rsidP="00F53554">
      <w:pPr>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6C9F6565" w14:textId="77777777" w:rsidR="005B4A0D" w:rsidRDefault="005B4A0D">
      <w:pPr>
        <w:spacing w:after="200" w:line="276" w:lineRule="auto"/>
        <w:rPr>
          <w:rFonts w:ascii="Arial" w:hAnsi="Arial" w:cs="Arial"/>
          <w:b/>
          <w:bCs/>
          <w:kern w:val="32"/>
          <w:szCs w:val="32"/>
          <w:lang w:eastAsia="en-US"/>
        </w:rPr>
      </w:pPr>
      <w:r>
        <w:br w:type="page"/>
      </w:r>
    </w:p>
    <w:p w14:paraId="429BB020" w14:textId="5EA7F644"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03CDCA35" w:rsidR="00C374FD" w:rsidRPr="00702B37" w:rsidRDefault="00C374FD" w:rsidP="00C374FD">
      <w:pPr>
        <w:pStyle w:val="Heading1"/>
      </w:pPr>
      <w:r w:rsidRPr="00702B37">
        <w:t>JOB TITLE:</w:t>
      </w:r>
      <w:r w:rsidR="00F53554">
        <w:t xml:space="preserve"> </w:t>
      </w:r>
      <w:r w:rsidR="00F66EB8">
        <w:rPr>
          <w:b w:val="0"/>
          <w:bCs w:val="0"/>
        </w:rPr>
        <w:t>Y</w:t>
      </w:r>
      <w:r w:rsidR="005B4A0D">
        <w:rPr>
          <w:b w:val="0"/>
          <w:bCs w:val="0"/>
        </w:rPr>
        <w:t xml:space="preserve">outh </w:t>
      </w:r>
      <w:r w:rsidR="00F66EB8">
        <w:rPr>
          <w:b w:val="0"/>
          <w:bCs w:val="0"/>
        </w:rPr>
        <w:t>J</w:t>
      </w:r>
      <w:r w:rsidR="005B4A0D">
        <w:rPr>
          <w:b w:val="0"/>
          <w:bCs w:val="0"/>
        </w:rPr>
        <w:t>ustice</w:t>
      </w:r>
      <w:r w:rsidR="00F53554" w:rsidRPr="0079434D">
        <w:rPr>
          <w:b w:val="0"/>
          <w:bCs w:val="0"/>
        </w:rPr>
        <w:t xml:space="preserve"> Worker</w:t>
      </w:r>
    </w:p>
    <w:p w14:paraId="50D71679" w14:textId="6AF31B9F" w:rsidR="00C374FD" w:rsidRPr="00702B37" w:rsidRDefault="00C374FD" w:rsidP="00C374FD">
      <w:pPr>
        <w:pStyle w:val="Heading1"/>
      </w:pPr>
      <w:r w:rsidRPr="00702B37">
        <w:t>GRADE:</w:t>
      </w:r>
      <w:r w:rsidR="00F53554">
        <w:t xml:space="preserve"> </w:t>
      </w:r>
      <w:r w:rsidR="00F53554" w:rsidRPr="0079434D">
        <w:rPr>
          <w:b w:val="0"/>
          <w:bCs w:val="0"/>
        </w:rPr>
        <w:t>S</w:t>
      </w:r>
      <w:r w:rsidR="005B4A0D">
        <w:rPr>
          <w:b w:val="0"/>
          <w:bCs w:val="0"/>
        </w:rPr>
        <w:t xml:space="preserve">ingle </w:t>
      </w:r>
      <w:r w:rsidR="00F53554" w:rsidRPr="0079434D">
        <w:rPr>
          <w:b w:val="0"/>
          <w:bCs w:val="0"/>
        </w:rPr>
        <w:t>S</w:t>
      </w:r>
      <w:r w:rsidR="005B4A0D">
        <w:rPr>
          <w:b w:val="0"/>
          <w:bCs w:val="0"/>
        </w:rPr>
        <w:t xml:space="preserve">tatus </w:t>
      </w:r>
      <w:r w:rsidR="00F53554" w:rsidRPr="0079434D">
        <w:rPr>
          <w:b w:val="0"/>
          <w:bCs w:val="0"/>
        </w:rPr>
        <w:t>9/10 (progression to SS10 to be dependent on qualification</w:t>
      </w:r>
      <w:r w:rsidR="00E66C53">
        <w:rPr>
          <w:b w:val="0"/>
          <w:bCs w:val="0"/>
        </w:rPr>
        <w:t>)</w:t>
      </w:r>
    </w:p>
    <w:p w14:paraId="7B170436" w14:textId="0B778C6A" w:rsidR="003B26AF" w:rsidRPr="005B4A0D" w:rsidRDefault="00307391" w:rsidP="005B4A0D">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0328AC74" w:rsidR="00855F9E" w:rsidRPr="00855F9E" w:rsidRDefault="00855F9E" w:rsidP="0049292D">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F53554" w:rsidRPr="00FD1BA9" w14:paraId="6090B816" w14:textId="77777777" w:rsidTr="00855F9E">
        <w:tc>
          <w:tcPr>
            <w:tcW w:w="5000" w:type="pct"/>
          </w:tcPr>
          <w:p w14:paraId="07C5037B"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Excellent written and verbal communication skills</w:t>
            </w:r>
          </w:p>
          <w:p w14:paraId="2C232B73" w14:textId="383C468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 xml:space="preserve">Good assessments, </w:t>
            </w:r>
            <w:proofErr w:type="gramStart"/>
            <w:r>
              <w:rPr>
                <w:rFonts w:ascii="Arial" w:hAnsi="Arial" w:cs="Arial"/>
              </w:rPr>
              <w:t>analysis</w:t>
            </w:r>
            <w:proofErr w:type="gramEnd"/>
            <w:r>
              <w:rPr>
                <w:rFonts w:ascii="Arial" w:hAnsi="Arial" w:cs="Arial"/>
              </w:rPr>
              <w:t xml:space="preserve"> and </w:t>
            </w:r>
            <w:r w:rsidR="0049292D">
              <w:rPr>
                <w:rFonts w:ascii="Arial" w:hAnsi="Arial" w:cs="Arial"/>
              </w:rPr>
              <w:t>decision-making</w:t>
            </w:r>
            <w:r>
              <w:rPr>
                <w:rFonts w:ascii="Arial" w:hAnsi="Arial" w:cs="Arial"/>
              </w:rPr>
              <w:t xml:space="preserve"> skills.</w:t>
            </w:r>
          </w:p>
          <w:p w14:paraId="5C46A33B" w14:textId="77777777" w:rsidR="00F53554" w:rsidRPr="000C1D58" w:rsidRDefault="00F53554" w:rsidP="0049292D">
            <w:pPr>
              <w:numPr>
                <w:ilvl w:val="0"/>
                <w:numId w:val="1"/>
              </w:numPr>
              <w:tabs>
                <w:tab w:val="left" w:pos="448"/>
              </w:tabs>
              <w:spacing w:before="120"/>
              <w:ind w:left="448" w:hanging="284"/>
              <w:rPr>
                <w:rFonts w:ascii="Arial" w:hAnsi="Arial" w:cs="Arial"/>
              </w:rPr>
            </w:pPr>
            <w:r>
              <w:rPr>
                <w:rFonts w:ascii="Arial" w:hAnsi="Arial" w:cs="Arial"/>
              </w:rPr>
              <w:t>Ability to relate effectively to young people and their families</w:t>
            </w:r>
          </w:p>
          <w:p w14:paraId="1CF10114"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Able to work constructively with colleagues in other teams/agencies.</w:t>
            </w:r>
          </w:p>
          <w:p w14:paraId="64C30C4B"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Able to keep up to date records and prepare reports to a good standard.</w:t>
            </w:r>
          </w:p>
          <w:p w14:paraId="29BB83A5"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Able to use supervision appropriately.</w:t>
            </w:r>
          </w:p>
          <w:p w14:paraId="19B62816" w14:textId="77777777" w:rsidR="00F53554" w:rsidRPr="000C1D58" w:rsidRDefault="00F53554" w:rsidP="0049292D">
            <w:pPr>
              <w:numPr>
                <w:ilvl w:val="0"/>
                <w:numId w:val="1"/>
              </w:numPr>
              <w:tabs>
                <w:tab w:val="left" w:pos="448"/>
              </w:tabs>
              <w:spacing w:before="120"/>
              <w:ind w:left="448" w:hanging="284"/>
              <w:rPr>
                <w:rFonts w:ascii="Arial" w:hAnsi="Arial" w:cs="Arial"/>
              </w:rPr>
            </w:pPr>
            <w:r>
              <w:rPr>
                <w:rFonts w:ascii="Arial" w:hAnsi="Arial" w:cs="Arial"/>
              </w:rPr>
              <w:t>Able to organise and prioritise work and manage conflicting demands</w:t>
            </w:r>
          </w:p>
          <w:p w14:paraId="7C2C90FB"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Excellent ICT skills.</w:t>
            </w:r>
          </w:p>
          <w:p w14:paraId="17242E3C" w14:textId="2C4BD316" w:rsidR="00F53554" w:rsidRPr="0049292D" w:rsidRDefault="00F53554" w:rsidP="0049292D">
            <w:pPr>
              <w:pStyle w:val="ListParagraph"/>
              <w:numPr>
                <w:ilvl w:val="0"/>
                <w:numId w:val="1"/>
              </w:numPr>
              <w:tabs>
                <w:tab w:val="left" w:pos="448"/>
              </w:tabs>
              <w:spacing w:before="120"/>
              <w:ind w:left="448" w:hanging="284"/>
              <w:contextualSpacing w:val="0"/>
              <w:rPr>
                <w:rFonts w:ascii="Arial" w:hAnsi="Arial" w:cs="Arial"/>
              </w:rPr>
            </w:pPr>
            <w:r w:rsidRPr="00C349AB">
              <w:rPr>
                <w:rFonts w:ascii="Arial" w:hAnsi="Arial" w:cs="Arial"/>
              </w:rPr>
              <w:t>Ability to converse at ease with people and provide advice in accurate spoken English</w:t>
            </w:r>
          </w:p>
        </w:tc>
      </w:tr>
    </w:tbl>
    <w:p w14:paraId="38EBDD99" w14:textId="0452767C" w:rsidR="008F0E62" w:rsidRDefault="00307391" w:rsidP="005B4A0D">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1C98B26"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F53554" w:rsidRPr="00FD1BA9" w14:paraId="4688F001" w14:textId="77777777" w:rsidTr="004544C4">
        <w:tc>
          <w:tcPr>
            <w:tcW w:w="5000" w:type="pct"/>
          </w:tcPr>
          <w:p w14:paraId="002F0B76" w14:textId="77777777" w:rsidR="00F53554" w:rsidRPr="00261E16" w:rsidRDefault="00F53554" w:rsidP="0049292D">
            <w:pPr>
              <w:numPr>
                <w:ilvl w:val="0"/>
                <w:numId w:val="1"/>
              </w:numPr>
              <w:tabs>
                <w:tab w:val="left" w:pos="448"/>
              </w:tabs>
              <w:spacing w:before="120"/>
              <w:ind w:left="448" w:hanging="284"/>
              <w:rPr>
                <w:rFonts w:ascii="Arial" w:hAnsi="Arial" w:cs="Arial"/>
              </w:rPr>
            </w:pPr>
            <w:r w:rsidRPr="00261E16">
              <w:rPr>
                <w:rFonts w:ascii="Arial" w:hAnsi="Arial" w:cs="Arial"/>
              </w:rPr>
              <w:t xml:space="preserve">QCF level 3 </w:t>
            </w:r>
            <w:r>
              <w:rPr>
                <w:rFonts w:ascii="Arial" w:hAnsi="Arial" w:cs="Arial"/>
              </w:rPr>
              <w:t>in a related field or ability to demonstrate equivalent experience</w:t>
            </w:r>
          </w:p>
          <w:p w14:paraId="27D75AAD"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To progress to SS10</w:t>
            </w:r>
          </w:p>
          <w:p w14:paraId="3415E1EC" w14:textId="0BBE6A28" w:rsidR="00F53554" w:rsidRPr="00FD1BA9" w:rsidRDefault="00F53554" w:rsidP="0049292D">
            <w:pPr>
              <w:numPr>
                <w:ilvl w:val="0"/>
                <w:numId w:val="1"/>
              </w:numPr>
              <w:tabs>
                <w:tab w:val="left" w:pos="448"/>
              </w:tabs>
              <w:spacing w:before="120"/>
              <w:ind w:left="448" w:hanging="284"/>
              <w:rPr>
                <w:rFonts w:ascii="Arial" w:hAnsi="Arial" w:cs="Arial"/>
              </w:rPr>
            </w:pPr>
            <w:r w:rsidRPr="003C6E36">
              <w:rPr>
                <w:rFonts w:ascii="Arial" w:hAnsi="Arial" w:cs="Arial"/>
              </w:rPr>
              <w:t>Professional Certificate in Effective Practice</w:t>
            </w:r>
            <w:r>
              <w:rPr>
                <w:rFonts w:ascii="Arial" w:hAnsi="Arial" w:cs="Arial"/>
              </w:rPr>
              <w:t xml:space="preserve"> </w:t>
            </w:r>
          </w:p>
        </w:tc>
      </w:tr>
    </w:tbl>
    <w:p w14:paraId="6CE01C42" w14:textId="464F4393" w:rsidR="00AE4FEB" w:rsidRDefault="00AE4FEB" w:rsidP="003B26AF"/>
    <w:p w14:paraId="7DFB9103" w14:textId="6A981A75" w:rsidR="00B05B0B" w:rsidRDefault="00307391" w:rsidP="005B4A0D">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62D29265"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3FC23CCE" w:rsidR="00307391" w:rsidRPr="0049292D" w:rsidRDefault="00F53554" w:rsidP="00FE4B7A">
            <w:pPr>
              <w:numPr>
                <w:ilvl w:val="0"/>
                <w:numId w:val="1"/>
              </w:numPr>
              <w:tabs>
                <w:tab w:val="left" w:pos="448"/>
              </w:tabs>
              <w:spacing w:before="120"/>
              <w:ind w:left="448" w:hanging="284"/>
              <w:rPr>
                <w:rFonts w:ascii="Arial" w:hAnsi="Arial" w:cs="Arial"/>
              </w:rPr>
            </w:pPr>
            <w:r w:rsidRPr="0049292D">
              <w:rPr>
                <w:rFonts w:ascii="Arial" w:hAnsi="Arial" w:cs="Arial"/>
              </w:rPr>
              <w:t>Educated to degree level or equivalent professional qualification</w:t>
            </w:r>
          </w:p>
        </w:tc>
      </w:tr>
    </w:tbl>
    <w:p w14:paraId="41FAAADB" w14:textId="77777777" w:rsidR="00B05B0B" w:rsidRDefault="00B05B0B" w:rsidP="003B26AF"/>
    <w:p w14:paraId="5D6D21B0" w14:textId="77777777" w:rsidR="005B4A0D" w:rsidRDefault="005B4A0D">
      <w:pPr>
        <w:spacing w:after="200" w:line="276" w:lineRule="auto"/>
        <w:rPr>
          <w:rFonts w:ascii="Arial" w:hAnsi="Arial" w:cs="Arial"/>
          <w:b/>
          <w:bCs/>
          <w:kern w:val="32"/>
          <w:szCs w:val="32"/>
          <w:lang w:eastAsia="en-US"/>
        </w:rPr>
      </w:pPr>
      <w:r>
        <w:br w:type="page"/>
      </w:r>
    </w:p>
    <w:p w14:paraId="7F905CD4" w14:textId="3EB23B93" w:rsidR="008F0E62" w:rsidRDefault="00307391" w:rsidP="005B4A0D">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20C7F903" w:rsidR="00AE4FEB" w:rsidRPr="00855DA9" w:rsidRDefault="00AE4FEB" w:rsidP="0049292D">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F53554" w:rsidRPr="00FD1BA9" w14:paraId="4D21D7B8" w14:textId="77777777" w:rsidTr="004544C4">
        <w:tc>
          <w:tcPr>
            <w:tcW w:w="5000" w:type="pct"/>
          </w:tcPr>
          <w:p w14:paraId="72D98B41"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Knowledge of the Crime and Disorder Act 1998</w:t>
            </w:r>
          </w:p>
          <w:p w14:paraId="1EC028E3" w14:textId="77777777" w:rsidR="00F53554" w:rsidRPr="003C6E36" w:rsidRDefault="00F53554" w:rsidP="0049292D">
            <w:pPr>
              <w:numPr>
                <w:ilvl w:val="0"/>
                <w:numId w:val="1"/>
              </w:numPr>
              <w:tabs>
                <w:tab w:val="left" w:pos="448"/>
              </w:tabs>
              <w:spacing w:before="120"/>
              <w:ind w:left="448" w:hanging="284"/>
              <w:rPr>
                <w:rFonts w:ascii="Arial" w:hAnsi="Arial" w:cs="Arial"/>
              </w:rPr>
            </w:pPr>
            <w:r w:rsidRPr="003C6E36">
              <w:rPr>
                <w:rFonts w:ascii="Arial" w:hAnsi="Arial" w:cs="Arial"/>
              </w:rPr>
              <w:t>Understanding of Youth Justice i</w:t>
            </w:r>
            <w:r>
              <w:rPr>
                <w:rFonts w:ascii="Arial" w:hAnsi="Arial" w:cs="Arial"/>
              </w:rPr>
              <w:t xml:space="preserve">ssues, </w:t>
            </w:r>
            <w:proofErr w:type="gramStart"/>
            <w:r>
              <w:rPr>
                <w:rFonts w:ascii="Arial" w:hAnsi="Arial" w:cs="Arial"/>
              </w:rPr>
              <w:t>legislation</w:t>
            </w:r>
            <w:proofErr w:type="gramEnd"/>
            <w:r>
              <w:rPr>
                <w:rFonts w:ascii="Arial" w:hAnsi="Arial" w:cs="Arial"/>
              </w:rPr>
              <w:t xml:space="preserve"> and practice</w:t>
            </w:r>
          </w:p>
          <w:p w14:paraId="4CED5213" w14:textId="77777777" w:rsidR="00F53554" w:rsidRPr="003C6E36" w:rsidRDefault="00F53554" w:rsidP="0049292D">
            <w:pPr>
              <w:numPr>
                <w:ilvl w:val="0"/>
                <w:numId w:val="1"/>
              </w:numPr>
              <w:tabs>
                <w:tab w:val="left" w:pos="448"/>
              </w:tabs>
              <w:spacing w:before="120"/>
              <w:ind w:left="448" w:hanging="284"/>
              <w:rPr>
                <w:rFonts w:ascii="Arial" w:hAnsi="Arial" w:cs="Arial"/>
              </w:rPr>
            </w:pPr>
            <w:r w:rsidRPr="003C6E36">
              <w:rPr>
                <w:rFonts w:ascii="Arial" w:hAnsi="Arial" w:cs="Arial"/>
              </w:rPr>
              <w:t xml:space="preserve">General understanding of the current local, </w:t>
            </w:r>
            <w:proofErr w:type="gramStart"/>
            <w:r w:rsidRPr="003C6E36">
              <w:rPr>
                <w:rFonts w:ascii="Arial" w:hAnsi="Arial" w:cs="Arial"/>
              </w:rPr>
              <w:t>regional</w:t>
            </w:r>
            <w:proofErr w:type="gramEnd"/>
            <w:r w:rsidRPr="003C6E36">
              <w:rPr>
                <w:rFonts w:ascii="Arial" w:hAnsi="Arial" w:cs="Arial"/>
              </w:rPr>
              <w:t xml:space="preserve"> and national issues facing young people</w:t>
            </w:r>
          </w:p>
          <w:p w14:paraId="477272ED" w14:textId="77777777" w:rsidR="00F53554" w:rsidRPr="003C6E36" w:rsidRDefault="00F53554" w:rsidP="0049292D">
            <w:pPr>
              <w:numPr>
                <w:ilvl w:val="0"/>
                <w:numId w:val="1"/>
              </w:numPr>
              <w:tabs>
                <w:tab w:val="left" w:pos="448"/>
              </w:tabs>
              <w:spacing w:before="120"/>
              <w:ind w:left="448" w:hanging="284"/>
              <w:rPr>
                <w:rFonts w:ascii="Arial" w:hAnsi="Arial" w:cs="Arial"/>
              </w:rPr>
            </w:pPr>
            <w:r w:rsidRPr="003C6E36">
              <w:rPr>
                <w:rFonts w:ascii="Arial" w:hAnsi="Arial" w:cs="Arial"/>
              </w:rPr>
              <w:t>Knowledge of child safeguarding policies and procedures</w:t>
            </w:r>
          </w:p>
          <w:p w14:paraId="528ED8D9" w14:textId="1E5A58CD" w:rsidR="00F53554" w:rsidRPr="0049292D" w:rsidRDefault="00F53554" w:rsidP="0049292D">
            <w:pPr>
              <w:numPr>
                <w:ilvl w:val="0"/>
                <w:numId w:val="1"/>
              </w:numPr>
              <w:tabs>
                <w:tab w:val="left" w:pos="448"/>
              </w:tabs>
              <w:spacing w:before="120"/>
              <w:ind w:left="448" w:hanging="284"/>
              <w:rPr>
                <w:rFonts w:ascii="Arial" w:hAnsi="Arial" w:cs="Arial"/>
              </w:rPr>
            </w:pPr>
            <w:r w:rsidRPr="003C6E36">
              <w:rPr>
                <w:rFonts w:ascii="Arial" w:hAnsi="Arial" w:cs="Arial"/>
              </w:rPr>
              <w:t>Awareness of diversity and equality issues and how these can impact on young people</w:t>
            </w:r>
          </w:p>
        </w:tc>
      </w:tr>
    </w:tbl>
    <w:p w14:paraId="0787F369" w14:textId="77777777" w:rsidR="00307391" w:rsidRDefault="00307391" w:rsidP="003B26AF"/>
    <w:p w14:paraId="1249A658" w14:textId="56A439B0" w:rsidR="008F0E62" w:rsidRDefault="00307391" w:rsidP="005B4A0D">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127798AD" w:rsidR="00AE4FEB" w:rsidRPr="00855F9E" w:rsidRDefault="00AE4FEB" w:rsidP="0049292D">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5ECFF066" w14:textId="77777777" w:rsidR="00F53554" w:rsidRDefault="00F53554" w:rsidP="0049292D">
            <w:pPr>
              <w:numPr>
                <w:ilvl w:val="0"/>
                <w:numId w:val="1"/>
              </w:numPr>
              <w:tabs>
                <w:tab w:val="left" w:pos="448"/>
              </w:tabs>
              <w:spacing w:before="120"/>
              <w:ind w:left="448" w:hanging="284"/>
              <w:rPr>
                <w:rFonts w:ascii="Arial" w:hAnsi="Arial" w:cs="Arial"/>
              </w:rPr>
            </w:pPr>
            <w:r w:rsidRPr="003B344D">
              <w:rPr>
                <w:rFonts w:ascii="Arial" w:hAnsi="Arial" w:cs="Arial"/>
              </w:rPr>
              <w:t>Experience of direct work with young people</w:t>
            </w:r>
            <w:r>
              <w:rPr>
                <w:rFonts w:ascii="Arial" w:hAnsi="Arial" w:cs="Arial"/>
              </w:rPr>
              <w:t xml:space="preserve"> </w:t>
            </w:r>
          </w:p>
          <w:p w14:paraId="2A64B600" w14:textId="6D125004" w:rsidR="00AE4FEB" w:rsidRPr="0049292D" w:rsidRDefault="00F53554" w:rsidP="0049292D">
            <w:pPr>
              <w:numPr>
                <w:ilvl w:val="0"/>
                <w:numId w:val="1"/>
              </w:numPr>
              <w:tabs>
                <w:tab w:val="left" w:pos="448"/>
              </w:tabs>
              <w:spacing w:before="120"/>
              <w:ind w:left="448" w:hanging="284"/>
              <w:rPr>
                <w:rFonts w:ascii="Arial" w:hAnsi="Arial" w:cs="Arial"/>
              </w:rPr>
            </w:pPr>
            <w:r w:rsidRPr="003B344D">
              <w:rPr>
                <w:rFonts w:ascii="Arial" w:hAnsi="Arial" w:cs="Arial"/>
              </w:rPr>
              <w:t xml:space="preserve">Experience of undertaking assessments and planning for young people </w:t>
            </w:r>
            <w:r>
              <w:rPr>
                <w:rFonts w:ascii="Arial" w:hAnsi="Arial" w:cs="Arial"/>
              </w:rPr>
              <w:t>and delivering interventions</w:t>
            </w:r>
          </w:p>
          <w:p w14:paraId="3FBBFB9D" w14:textId="14C4CAB0" w:rsidR="00AE4FEB" w:rsidRPr="0049292D" w:rsidRDefault="00153804" w:rsidP="0049292D">
            <w:pPr>
              <w:numPr>
                <w:ilvl w:val="0"/>
                <w:numId w:val="1"/>
              </w:numPr>
              <w:tabs>
                <w:tab w:val="left" w:pos="448"/>
              </w:tabs>
              <w:spacing w:before="120"/>
              <w:ind w:left="448" w:hanging="284"/>
              <w:rPr>
                <w:rFonts w:ascii="Arial" w:hAnsi="Arial" w:cs="Arial"/>
              </w:rPr>
            </w:pPr>
            <w:r>
              <w:rPr>
                <w:rFonts w:ascii="Arial" w:hAnsi="Arial" w:cs="Arial"/>
              </w:rPr>
              <w:t>Include any essential experience here, as a bullet pointed list.</w:t>
            </w:r>
          </w:p>
        </w:tc>
      </w:tr>
    </w:tbl>
    <w:p w14:paraId="07062C1F" w14:textId="7545F31F" w:rsidR="00307391" w:rsidRDefault="00307391" w:rsidP="005B4A0D">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6C14189F" w:rsidR="00307391" w:rsidRPr="00855F9E" w:rsidRDefault="00307391" w:rsidP="0049292D">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295F35DD" w:rsidR="00307391" w:rsidRPr="0049292D" w:rsidRDefault="00F53554" w:rsidP="0049292D">
            <w:pPr>
              <w:numPr>
                <w:ilvl w:val="0"/>
                <w:numId w:val="1"/>
              </w:numPr>
              <w:tabs>
                <w:tab w:val="left" w:pos="448"/>
              </w:tabs>
              <w:spacing w:before="120"/>
              <w:ind w:left="448" w:hanging="284"/>
              <w:rPr>
                <w:rFonts w:ascii="Arial" w:hAnsi="Arial" w:cs="Arial"/>
              </w:rPr>
            </w:pPr>
            <w:r>
              <w:rPr>
                <w:rFonts w:ascii="Arial" w:hAnsi="Arial" w:cs="Arial"/>
              </w:rPr>
              <w:t xml:space="preserve">Experience of recruitment, </w:t>
            </w:r>
            <w:proofErr w:type="gramStart"/>
            <w:r>
              <w:rPr>
                <w:rFonts w:ascii="Arial" w:hAnsi="Arial" w:cs="Arial"/>
              </w:rPr>
              <w:t>training</w:t>
            </w:r>
            <w:proofErr w:type="gramEnd"/>
            <w:r>
              <w:rPr>
                <w:rFonts w:ascii="Arial" w:hAnsi="Arial" w:cs="Arial"/>
              </w:rPr>
              <w:t xml:space="preserve"> and supervision of volunteers</w:t>
            </w:r>
          </w:p>
        </w:tc>
      </w:tr>
    </w:tbl>
    <w:p w14:paraId="32E7109C" w14:textId="178CD277" w:rsidR="008F0E62" w:rsidRDefault="00307391" w:rsidP="005B4A0D">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F5DE4B1" w:rsidR="00AE4FEB" w:rsidRPr="00855F9E" w:rsidRDefault="00153804" w:rsidP="0049292D">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40AA8FAF" w14:textId="77777777" w:rsidR="00F53554" w:rsidRDefault="00F53554" w:rsidP="0049292D">
            <w:pPr>
              <w:numPr>
                <w:ilvl w:val="0"/>
                <w:numId w:val="1"/>
              </w:numPr>
              <w:tabs>
                <w:tab w:val="left" w:pos="448"/>
                <w:tab w:val="num" w:pos="484"/>
              </w:tabs>
              <w:spacing w:before="120"/>
              <w:ind w:left="448" w:hanging="284"/>
              <w:rPr>
                <w:rFonts w:ascii="Arial" w:hAnsi="Arial" w:cs="Arial"/>
              </w:rPr>
            </w:pPr>
            <w:r>
              <w:rPr>
                <w:rFonts w:ascii="Arial" w:hAnsi="Arial" w:cs="Arial"/>
              </w:rPr>
              <w:t xml:space="preserve">Openness to new ideas. </w:t>
            </w:r>
          </w:p>
          <w:p w14:paraId="6A56FEEB" w14:textId="77777777" w:rsidR="00F53554" w:rsidRPr="00B1705E" w:rsidRDefault="00F53554" w:rsidP="0049292D">
            <w:pPr>
              <w:numPr>
                <w:ilvl w:val="0"/>
                <w:numId w:val="1"/>
              </w:numPr>
              <w:tabs>
                <w:tab w:val="left" w:pos="448"/>
                <w:tab w:val="num" w:pos="484"/>
              </w:tabs>
              <w:spacing w:before="120"/>
              <w:ind w:left="448" w:hanging="284"/>
              <w:rPr>
                <w:rFonts w:ascii="Arial" w:hAnsi="Arial" w:cs="Arial"/>
              </w:rPr>
            </w:pPr>
            <w:r>
              <w:rPr>
                <w:rFonts w:ascii="Arial" w:hAnsi="Arial" w:cs="Arial"/>
              </w:rPr>
              <w:t>Empathy with the needs of young people and their families</w:t>
            </w:r>
          </w:p>
          <w:p w14:paraId="267E6F1D" w14:textId="77777777" w:rsidR="00F53554" w:rsidRPr="00B1705E" w:rsidRDefault="00F53554" w:rsidP="0049292D">
            <w:pPr>
              <w:numPr>
                <w:ilvl w:val="0"/>
                <w:numId w:val="1"/>
              </w:numPr>
              <w:tabs>
                <w:tab w:val="left" w:pos="448"/>
              </w:tabs>
              <w:spacing w:before="120"/>
              <w:ind w:left="448" w:hanging="284"/>
              <w:rPr>
                <w:rFonts w:ascii="Arial" w:hAnsi="Arial" w:cs="Arial"/>
              </w:rPr>
            </w:pPr>
            <w:r w:rsidRPr="008D2493">
              <w:rPr>
                <w:rFonts w:ascii="Arial" w:hAnsi="Arial" w:cs="Arial"/>
              </w:rPr>
              <w:t>Sensitivity to the needs of victims of crime.</w:t>
            </w:r>
          </w:p>
          <w:p w14:paraId="5B797B08" w14:textId="77777777" w:rsidR="00F53554" w:rsidRDefault="00F53554" w:rsidP="0049292D">
            <w:pPr>
              <w:numPr>
                <w:ilvl w:val="0"/>
                <w:numId w:val="1"/>
              </w:numPr>
              <w:tabs>
                <w:tab w:val="left" w:pos="448"/>
              </w:tabs>
              <w:spacing w:before="120"/>
              <w:ind w:left="448" w:hanging="284"/>
              <w:rPr>
                <w:rFonts w:ascii="Arial" w:hAnsi="Arial" w:cs="Arial"/>
              </w:rPr>
            </w:pPr>
            <w:r w:rsidRPr="008D2493">
              <w:rPr>
                <w:rFonts w:ascii="Arial" w:hAnsi="Arial" w:cs="Arial"/>
              </w:rPr>
              <w:t>Anti-discriminatory ethos.</w:t>
            </w:r>
          </w:p>
          <w:p w14:paraId="5E71D764" w14:textId="77777777" w:rsidR="00F53554" w:rsidRPr="008D2493" w:rsidRDefault="00F53554" w:rsidP="0049292D">
            <w:pPr>
              <w:numPr>
                <w:ilvl w:val="0"/>
                <w:numId w:val="1"/>
              </w:numPr>
              <w:tabs>
                <w:tab w:val="left" w:pos="448"/>
              </w:tabs>
              <w:spacing w:before="120"/>
              <w:ind w:left="448" w:hanging="284"/>
              <w:rPr>
                <w:rFonts w:ascii="Arial" w:hAnsi="Arial" w:cs="Arial"/>
              </w:rPr>
            </w:pPr>
            <w:r w:rsidRPr="008D2493">
              <w:rPr>
                <w:rFonts w:ascii="Arial" w:hAnsi="Arial" w:cs="Arial"/>
              </w:rPr>
              <w:t>Self-motivating, flexible approach.</w:t>
            </w:r>
          </w:p>
          <w:p w14:paraId="50611056"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Ability to challenge &amp; deal with confrontation.</w:t>
            </w:r>
          </w:p>
          <w:p w14:paraId="36BC9A7F" w14:textId="77777777"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To be able to take direction and constructive feedback.</w:t>
            </w:r>
          </w:p>
          <w:p w14:paraId="7C7FB926" w14:textId="00E42AEC" w:rsidR="00F53554" w:rsidRDefault="00F53554" w:rsidP="0049292D">
            <w:pPr>
              <w:numPr>
                <w:ilvl w:val="0"/>
                <w:numId w:val="1"/>
              </w:numPr>
              <w:tabs>
                <w:tab w:val="left" w:pos="448"/>
              </w:tabs>
              <w:spacing w:before="120"/>
              <w:ind w:left="448" w:hanging="284"/>
              <w:rPr>
                <w:rFonts w:ascii="Arial" w:hAnsi="Arial" w:cs="Arial"/>
              </w:rPr>
            </w:pPr>
            <w:r>
              <w:rPr>
                <w:rFonts w:ascii="Arial" w:hAnsi="Arial" w:cs="Arial"/>
              </w:rPr>
              <w:t>Commitment to professional development.</w:t>
            </w:r>
          </w:p>
          <w:p w14:paraId="1CAAB41A" w14:textId="77777777" w:rsidR="00F53554" w:rsidRPr="00B1705E" w:rsidRDefault="00F53554" w:rsidP="0049292D">
            <w:pPr>
              <w:numPr>
                <w:ilvl w:val="0"/>
                <w:numId w:val="1"/>
              </w:numPr>
              <w:tabs>
                <w:tab w:val="left" w:pos="448"/>
              </w:tabs>
              <w:spacing w:before="120"/>
              <w:ind w:left="448" w:hanging="284"/>
              <w:rPr>
                <w:rFonts w:ascii="Arial" w:hAnsi="Arial" w:cs="Arial"/>
              </w:rPr>
            </w:pPr>
            <w:r w:rsidRPr="00B1705E">
              <w:rPr>
                <w:rFonts w:ascii="Arial" w:hAnsi="Arial" w:cs="Arial"/>
              </w:rPr>
              <w:t>Willingness and ability to work evenings and weekends as required.</w:t>
            </w:r>
          </w:p>
          <w:p w14:paraId="5B580695" w14:textId="70613DBF" w:rsidR="00AE4FEB" w:rsidRPr="0049292D" w:rsidRDefault="00F53554" w:rsidP="004544C4">
            <w:pPr>
              <w:numPr>
                <w:ilvl w:val="0"/>
                <w:numId w:val="1"/>
              </w:numPr>
              <w:tabs>
                <w:tab w:val="left" w:pos="448"/>
              </w:tabs>
              <w:spacing w:before="120"/>
              <w:ind w:left="448" w:hanging="284"/>
              <w:rPr>
                <w:rFonts w:ascii="Arial" w:hAnsi="Arial" w:cs="Arial"/>
              </w:rPr>
            </w:pPr>
            <w:r>
              <w:rPr>
                <w:rFonts w:ascii="Arial" w:hAnsi="Arial" w:cs="Arial"/>
              </w:rPr>
              <w:t>Ability to meet the travelling requirements of this post.</w:t>
            </w:r>
          </w:p>
        </w:tc>
      </w:tr>
    </w:tbl>
    <w:p w14:paraId="057B42A9" w14:textId="0F4933B3" w:rsidR="00AE4FEB" w:rsidRDefault="00AE4FEB" w:rsidP="003B26AF"/>
    <w:p w14:paraId="0651009F" w14:textId="1072EFC8" w:rsidR="00307391" w:rsidRDefault="00307391" w:rsidP="003B26AF"/>
    <w:p w14:paraId="24658940" w14:textId="77777777" w:rsidR="005B4A0D" w:rsidRDefault="005B4A0D" w:rsidP="003B26AF"/>
    <w:p w14:paraId="755F6CBF" w14:textId="35004613" w:rsidR="00CE013C" w:rsidRPr="00346448" w:rsidRDefault="00CE013C" w:rsidP="00CE013C">
      <w:pPr>
        <w:rPr>
          <w:rFonts w:ascii="Arial" w:hAnsi="Arial" w:cs="Arial"/>
          <w:b/>
          <w:bCs/>
        </w:rPr>
      </w:pPr>
      <w:r w:rsidRPr="00346448">
        <w:rPr>
          <w:rFonts w:ascii="Arial" w:hAnsi="Arial" w:cs="Arial"/>
          <w:b/>
          <w:bCs/>
        </w:rPr>
        <w:lastRenderedPageBreak/>
        <w:t xml:space="preserve">Date (drawn up): </w:t>
      </w:r>
      <w:r w:rsidR="00227048">
        <w:rPr>
          <w:rFonts w:ascii="Arial" w:hAnsi="Arial" w:cs="Arial"/>
          <w:b/>
          <w:bCs/>
        </w:rPr>
        <w:t>Modified January 2021</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4D138789" w:rsidR="000775BB" w:rsidRPr="00346448" w:rsidRDefault="000775BB" w:rsidP="00CE013C">
      <w:pPr>
        <w:rPr>
          <w:rFonts w:ascii="Arial" w:hAnsi="Arial" w:cs="Arial"/>
          <w:b/>
          <w:bCs/>
        </w:rPr>
      </w:pPr>
      <w:r>
        <w:rPr>
          <w:rFonts w:ascii="Arial" w:hAnsi="Arial" w:cs="Arial"/>
          <w:b/>
          <w:bCs/>
        </w:rPr>
        <w:t xml:space="preserve">Job Evaluation Reference: </w:t>
      </w:r>
      <w:r w:rsidR="00227048">
        <w:rPr>
          <w:rFonts w:ascii="Arial" w:hAnsi="Arial" w:cs="Arial"/>
          <w:b/>
          <w:bCs/>
        </w:rPr>
        <w:t>12174</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BB67" w14:textId="77777777" w:rsidR="00B83DA8" w:rsidRDefault="00B83DA8" w:rsidP="00E76A6D">
      <w:r>
        <w:separator/>
      </w:r>
    </w:p>
  </w:endnote>
  <w:endnote w:type="continuationSeparator" w:id="0">
    <w:p w14:paraId="461A4295" w14:textId="77777777" w:rsidR="00B83DA8" w:rsidRDefault="00B83DA8"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1D99" w14:textId="77777777" w:rsidR="00B83DA8" w:rsidRDefault="00B83DA8" w:rsidP="00E76A6D">
      <w:r>
        <w:separator/>
      </w:r>
    </w:p>
  </w:footnote>
  <w:footnote w:type="continuationSeparator" w:id="0">
    <w:p w14:paraId="0F4A1B33" w14:textId="77777777" w:rsidR="00B83DA8" w:rsidRDefault="00B83DA8"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957"/>
    <w:multiLevelType w:val="hybridMultilevel"/>
    <w:tmpl w:val="685CFC1A"/>
    <w:lvl w:ilvl="0" w:tplc="08090001">
      <w:start w:val="1"/>
      <w:numFmt w:val="bullet"/>
      <w:lvlText w:val=""/>
      <w:lvlJc w:val="left"/>
      <w:pPr>
        <w:tabs>
          <w:tab w:val="num" w:pos="484"/>
        </w:tabs>
        <w:ind w:left="484" w:hanging="360"/>
      </w:pPr>
      <w:rPr>
        <w:rFonts w:ascii="Symbol" w:hAnsi="Symbol" w:hint="default"/>
      </w:rPr>
    </w:lvl>
    <w:lvl w:ilvl="1" w:tplc="08090003" w:tentative="1">
      <w:start w:val="1"/>
      <w:numFmt w:val="bullet"/>
      <w:lvlText w:val="o"/>
      <w:lvlJc w:val="left"/>
      <w:pPr>
        <w:tabs>
          <w:tab w:val="num" w:pos="1204"/>
        </w:tabs>
        <w:ind w:left="1204" w:hanging="360"/>
      </w:pPr>
      <w:rPr>
        <w:rFonts w:ascii="Courier New" w:hAnsi="Courier New" w:cs="Courier New" w:hint="default"/>
      </w:rPr>
    </w:lvl>
    <w:lvl w:ilvl="2" w:tplc="08090005" w:tentative="1">
      <w:start w:val="1"/>
      <w:numFmt w:val="bullet"/>
      <w:lvlText w:val=""/>
      <w:lvlJc w:val="left"/>
      <w:pPr>
        <w:tabs>
          <w:tab w:val="num" w:pos="1924"/>
        </w:tabs>
        <w:ind w:left="1924" w:hanging="360"/>
      </w:pPr>
      <w:rPr>
        <w:rFonts w:ascii="Wingdings" w:hAnsi="Wingdings" w:hint="default"/>
      </w:rPr>
    </w:lvl>
    <w:lvl w:ilvl="3" w:tplc="08090001" w:tentative="1">
      <w:start w:val="1"/>
      <w:numFmt w:val="bullet"/>
      <w:lvlText w:val=""/>
      <w:lvlJc w:val="left"/>
      <w:pPr>
        <w:tabs>
          <w:tab w:val="num" w:pos="2644"/>
        </w:tabs>
        <w:ind w:left="2644" w:hanging="360"/>
      </w:pPr>
      <w:rPr>
        <w:rFonts w:ascii="Symbol" w:hAnsi="Symbol" w:hint="default"/>
      </w:rPr>
    </w:lvl>
    <w:lvl w:ilvl="4" w:tplc="08090003" w:tentative="1">
      <w:start w:val="1"/>
      <w:numFmt w:val="bullet"/>
      <w:lvlText w:val="o"/>
      <w:lvlJc w:val="left"/>
      <w:pPr>
        <w:tabs>
          <w:tab w:val="num" w:pos="3364"/>
        </w:tabs>
        <w:ind w:left="3364" w:hanging="360"/>
      </w:pPr>
      <w:rPr>
        <w:rFonts w:ascii="Courier New" w:hAnsi="Courier New" w:cs="Courier New" w:hint="default"/>
      </w:rPr>
    </w:lvl>
    <w:lvl w:ilvl="5" w:tplc="08090005" w:tentative="1">
      <w:start w:val="1"/>
      <w:numFmt w:val="bullet"/>
      <w:lvlText w:val=""/>
      <w:lvlJc w:val="left"/>
      <w:pPr>
        <w:tabs>
          <w:tab w:val="num" w:pos="4084"/>
        </w:tabs>
        <w:ind w:left="4084" w:hanging="360"/>
      </w:pPr>
      <w:rPr>
        <w:rFonts w:ascii="Wingdings" w:hAnsi="Wingdings" w:hint="default"/>
      </w:rPr>
    </w:lvl>
    <w:lvl w:ilvl="6" w:tplc="08090001" w:tentative="1">
      <w:start w:val="1"/>
      <w:numFmt w:val="bullet"/>
      <w:lvlText w:val=""/>
      <w:lvlJc w:val="left"/>
      <w:pPr>
        <w:tabs>
          <w:tab w:val="num" w:pos="4804"/>
        </w:tabs>
        <w:ind w:left="4804" w:hanging="360"/>
      </w:pPr>
      <w:rPr>
        <w:rFonts w:ascii="Symbol" w:hAnsi="Symbol" w:hint="default"/>
      </w:rPr>
    </w:lvl>
    <w:lvl w:ilvl="7" w:tplc="08090003" w:tentative="1">
      <w:start w:val="1"/>
      <w:numFmt w:val="bullet"/>
      <w:lvlText w:val="o"/>
      <w:lvlJc w:val="left"/>
      <w:pPr>
        <w:tabs>
          <w:tab w:val="num" w:pos="5524"/>
        </w:tabs>
        <w:ind w:left="5524" w:hanging="360"/>
      </w:pPr>
      <w:rPr>
        <w:rFonts w:ascii="Courier New" w:hAnsi="Courier New" w:cs="Courier New" w:hint="default"/>
      </w:rPr>
    </w:lvl>
    <w:lvl w:ilvl="8" w:tplc="08090005" w:tentative="1">
      <w:start w:val="1"/>
      <w:numFmt w:val="bullet"/>
      <w:lvlText w:val=""/>
      <w:lvlJc w:val="left"/>
      <w:pPr>
        <w:tabs>
          <w:tab w:val="num" w:pos="6244"/>
        </w:tabs>
        <w:ind w:left="6244" w:hanging="360"/>
      </w:pPr>
      <w:rPr>
        <w:rFonts w:ascii="Wingdings" w:hAnsi="Wingdings" w:hint="default"/>
      </w:rPr>
    </w:lvl>
  </w:abstractNum>
  <w:abstractNum w:abstractNumId="1" w15:restartNumberingAfterBreak="0">
    <w:nsid w:val="09372378"/>
    <w:multiLevelType w:val="hybridMultilevel"/>
    <w:tmpl w:val="B2084DC0"/>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1B11E5"/>
    <w:multiLevelType w:val="hybridMultilevel"/>
    <w:tmpl w:val="5C7EC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15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B1B"/>
    <w:multiLevelType w:val="hybridMultilevel"/>
    <w:tmpl w:val="2DAEB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0410E"/>
    <w:multiLevelType w:val="hybridMultilevel"/>
    <w:tmpl w:val="0C08F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147BA"/>
    <w:multiLevelType w:val="hybridMultilevel"/>
    <w:tmpl w:val="B71653F6"/>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9" w15:restartNumberingAfterBreak="0">
    <w:nsid w:val="28712074"/>
    <w:multiLevelType w:val="hybridMultilevel"/>
    <w:tmpl w:val="6EF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6682D"/>
    <w:multiLevelType w:val="hybridMultilevel"/>
    <w:tmpl w:val="31BA1AF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1" w15:restartNumberingAfterBreak="0">
    <w:nsid w:val="6CBA583F"/>
    <w:multiLevelType w:val="hybridMultilevel"/>
    <w:tmpl w:val="6310DB56"/>
    <w:lvl w:ilvl="0" w:tplc="0409000F">
      <w:start w:val="1"/>
      <w:numFmt w:val="decimal"/>
      <w:lvlText w:val="%1."/>
      <w:lvlJc w:val="left"/>
      <w:pPr>
        <w:tabs>
          <w:tab w:val="num" w:pos="8156"/>
        </w:tabs>
        <w:ind w:left="8156"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2073178">
    <w:abstractNumId w:val="12"/>
  </w:num>
  <w:num w:numId="2" w16cid:durableId="117721554">
    <w:abstractNumId w:val="4"/>
  </w:num>
  <w:num w:numId="3" w16cid:durableId="928082670">
    <w:abstractNumId w:val="7"/>
  </w:num>
  <w:num w:numId="4" w16cid:durableId="1093817188">
    <w:abstractNumId w:val="13"/>
  </w:num>
  <w:num w:numId="5" w16cid:durableId="1652252048">
    <w:abstractNumId w:val="11"/>
  </w:num>
  <w:num w:numId="6" w16cid:durableId="13332919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860032">
    <w:abstractNumId w:val="3"/>
  </w:num>
  <w:num w:numId="8" w16cid:durableId="270356647">
    <w:abstractNumId w:val="0"/>
  </w:num>
  <w:num w:numId="9" w16cid:durableId="31761680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1785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5306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4800931">
    <w:abstractNumId w:val="5"/>
  </w:num>
  <w:num w:numId="13" w16cid:durableId="12412133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2546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141FA5"/>
    <w:rsid w:val="00153804"/>
    <w:rsid w:val="001D13CE"/>
    <w:rsid w:val="00227048"/>
    <w:rsid w:val="00256BCC"/>
    <w:rsid w:val="002864C1"/>
    <w:rsid w:val="002B2175"/>
    <w:rsid w:val="002F6ACA"/>
    <w:rsid w:val="00307391"/>
    <w:rsid w:val="003B26AF"/>
    <w:rsid w:val="003B5415"/>
    <w:rsid w:val="003E3F7A"/>
    <w:rsid w:val="003E41F1"/>
    <w:rsid w:val="003F5381"/>
    <w:rsid w:val="00402216"/>
    <w:rsid w:val="004361C1"/>
    <w:rsid w:val="004806F5"/>
    <w:rsid w:val="0049292D"/>
    <w:rsid w:val="004A1434"/>
    <w:rsid w:val="004A1503"/>
    <w:rsid w:val="0050384A"/>
    <w:rsid w:val="00512005"/>
    <w:rsid w:val="00595D51"/>
    <w:rsid w:val="005A4D3E"/>
    <w:rsid w:val="005B4A0D"/>
    <w:rsid w:val="005C772C"/>
    <w:rsid w:val="005E5AFC"/>
    <w:rsid w:val="005F37CD"/>
    <w:rsid w:val="0062310D"/>
    <w:rsid w:val="00702B37"/>
    <w:rsid w:val="00726AC3"/>
    <w:rsid w:val="00735927"/>
    <w:rsid w:val="00774351"/>
    <w:rsid w:val="007E7490"/>
    <w:rsid w:val="00821AA1"/>
    <w:rsid w:val="00822730"/>
    <w:rsid w:val="00855DA9"/>
    <w:rsid w:val="00855F9E"/>
    <w:rsid w:val="00874E88"/>
    <w:rsid w:val="008D1BDD"/>
    <w:rsid w:val="008F0E62"/>
    <w:rsid w:val="009222D6"/>
    <w:rsid w:val="009702B1"/>
    <w:rsid w:val="00975FE2"/>
    <w:rsid w:val="00984B26"/>
    <w:rsid w:val="00A34D9B"/>
    <w:rsid w:val="00AA60B9"/>
    <w:rsid w:val="00AE4FEB"/>
    <w:rsid w:val="00B05B0B"/>
    <w:rsid w:val="00B6516A"/>
    <w:rsid w:val="00B67AB6"/>
    <w:rsid w:val="00B82E31"/>
    <w:rsid w:val="00B83DA8"/>
    <w:rsid w:val="00C374FD"/>
    <w:rsid w:val="00C5268E"/>
    <w:rsid w:val="00C63B5F"/>
    <w:rsid w:val="00CE013C"/>
    <w:rsid w:val="00DD7718"/>
    <w:rsid w:val="00E053C6"/>
    <w:rsid w:val="00E66C53"/>
    <w:rsid w:val="00E76A6D"/>
    <w:rsid w:val="00EE4793"/>
    <w:rsid w:val="00F10904"/>
    <w:rsid w:val="00F31E6F"/>
    <w:rsid w:val="00F53554"/>
    <w:rsid w:val="00F66EB8"/>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94</Value>
      <Value>30</Value>
    </TaxCatchAll>
    <Protective_x0020_Marking xmlns="0edbdf58-cbf2-428a-80ab-aedffcd2a497">OFFICIAL – DISCLOSABLE</Protective_x0020_Marking>
    <Document_x0020_Date xmlns="0edbdf58-cbf2-428a-80ab-aedffcd2a497">2021-05-18T23:00:00+00:00</Document_x0020_Date>
    <Document_x0020_Owner xmlns="0edbdf58-cbf2-428a-80ab-aedffcd2a497">
      <UserInfo>
        <DisplayName>Hannah Grevatt</DisplayName>
        <AccountId>45</AccountId>
        <AccountType/>
      </UserInfo>
    </Document_x0020_Owner>
    <_dlc_DocId xmlns="e18ac22e-938f-4c8d-b5b4-55b12139ff05">HRJE-1703782868-2392</_dlc_DocId>
    <_dlc_DocIdUrl xmlns="e18ac22e-938f-4c8d-b5b4-55b12139ff05">
      <Url>https://services.escc.gov.uk/sites/HRJobEvaluation/_layouts/15/DocIdRedir.aspx?ID=HRJE-1703782868-2392</Url>
      <Description>HRJE-1703782868-2392</Description>
    </_dlc_DocIdUrl>
    <JE_x0020_number xmlns="e18ac22e-938f-4c8d-b5b4-55b12139ff05">12174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SS9/10</TermName>
          <TermId xmlns="http://schemas.microsoft.com/office/infopath/2007/PartnerControls">d6e49b56-e687-4ecb-99a6-d1a049602a1b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e18ac22e-938f-4c8d-b5b4-55b12139ff05"/>
    <ds:schemaRef ds:uri="http://schemas.openxmlformats.org/package/2006/metadata/core-properties"/>
    <ds:schemaRef ds:uri="http://purl.org/dc/elements/1.1/"/>
    <ds:schemaRef ds:uri="http://schemas.microsoft.com/office/2006/metadata/properties"/>
    <ds:schemaRef ds:uri="0edbdf58-cbf2-428a-80ab-aedffcd2a497"/>
    <ds:schemaRef ds:uri="http://schemas.microsoft.com/office/infopath/2007/PartnerControls"/>
    <ds:schemaRef ds:uri="http://www.w3.org/XML/1998/namespace"/>
    <ds:schemaRef ds:uri="1319745a-ba8a-4bbb-9672-6934039391ef"/>
    <ds:schemaRef ds:uri="http://purl.org/dc/dcmitype/"/>
    <ds:schemaRef ds:uri="http://purl.org/dc/terms/"/>
  </ds:schemaRefs>
</ds:datastoreItem>
</file>

<file path=customXml/itemProps5.xml><?xml version="1.0" encoding="utf-8"?>
<ds:datastoreItem xmlns:ds="http://schemas.openxmlformats.org/officeDocument/2006/customXml" ds:itemID="{87EE3942-7AC2-4A90-8338-798D9911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00A9EA-A735-44AF-A96B-028C1C00BC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2021-01-14T11:57:00Z</cp:lastPrinted>
  <dcterms:created xsi:type="dcterms:W3CDTF">2022-07-29T14:37:00Z</dcterms:created>
  <dcterms:modified xsi:type="dcterms:W3CDTF">2022-07-29T14:37:00Z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b3296690-a921-484e-83d0-44a58169396e</vt:lpwstr>
  </property>
  <property fmtid="{D5CDD505-2E9C-101B-9397-08002B2CF9AE}" pid="4" name="Grade">
    <vt:lpwstr>94;#SS9/10|d6e49b56-e687-4ecb-99a6-d1a049602a1b</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https://services.escc.gov.uk/sites/HRJobEvaluation/ESCCJELib/12174 Youth Justice Worker JD V2.2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4</vt:lpwstr>
  </property>
  <property fmtid="{D5CDD505-2E9C-101B-9397-08002B2CF9AE}" pid="67" name="Initiative and independence">
    <vt:lpwstr>3</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489</vt:lpwstr>
  </property>
  <property fmtid="{D5CDD505-2E9C-101B-9397-08002B2CF9AE}" pid="74" name="Mental demands">
    <vt:lpwstr>4</vt:lpwstr>
  </property>
  <property fmtid="{D5CDD505-2E9C-101B-9397-08002B2CF9AE}" pid="75" name="Emotional demands">
    <vt:lpwstr>3</vt:lpwstr>
  </property>
  <property fmtid="{D5CDD505-2E9C-101B-9397-08002B2CF9AE}" pid="76" name="Interpersonal communication skills">
    <vt:lpwstr>4</vt:lpwstr>
  </property>
  <property fmtid="{D5CDD505-2E9C-101B-9397-08002B2CF9AE}" pid="77" name="Profile">
    <vt:lpwstr/>
  </property>
</Properties>
</file>