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505ED8C"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4C00A4">
        <w:rPr>
          <w:rFonts w:ascii="Trebuchet MS" w:hAnsi="Trebuchet MS"/>
        </w:rPr>
        <w:t xml:space="preserve"> </w:t>
      </w:r>
      <w:r w:rsidR="004C00A4" w:rsidRPr="004C00A4">
        <w:rPr>
          <w:rFonts w:ascii="Trebuchet MS" w:hAnsi="Trebuchet MS"/>
          <w:b w:val="0"/>
          <w:bCs w:val="0"/>
        </w:rPr>
        <w:t>Health and Social Care Service Advisor (HSCC)</w:t>
      </w:r>
    </w:p>
    <w:p w14:paraId="30154517" w14:textId="73B8FEC3"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9411E0" w:rsidRPr="009411E0">
        <w:t xml:space="preserve"> </w:t>
      </w:r>
      <w:r w:rsidR="009411E0" w:rsidRPr="009411E0">
        <w:rPr>
          <w:rFonts w:ascii="Trebuchet MS" w:hAnsi="Trebuchet MS"/>
          <w:b w:val="0"/>
          <w:bCs w:val="0"/>
        </w:rPr>
        <w:t>Adult Social Care and Health</w:t>
      </w:r>
    </w:p>
    <w:p w14:paraId="5BCC6FCD" w14:textId="6CD1BE46"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9411E0">
        <w:rPr>
          <w:rFonts w:ascii="Trebuchet MS" w:hAnsi="Trebuchet MS"/>
        </w:rPr>
        <w:t xml:space="preserve"> </w:t>
      </w:r>
      <w:hyperlink r:id="rId14" w:history="1">
        <w:r w:rsidR="009411E0" w:rsidRPr="009411E0">
          <w:rPr>
            <w:rStyle w:val="Hyperlink"/>
            <w:rFonts w:ascii="Trebuchet MS" w:hAnsi="Trebuchet MS"/>
            <w:b w:val="0"/>
            <w:bCs w:val="0"/>
          </w:rPr>
          <w:t>Single Status 7</w:t>
        </w:r>
      </w:hyperlink>
      <w:r w:rsidR="001D7F22" w:rsidRPr="009106CE">
        <w:rPr>
          <w:rFonts w:ascii="Trebuchet MS" w:hAnsi="Trebuchet MS"/>
        </w:rPr>
        <w:t xml:space="preserve"> </w:t>
      </w:r>
    </w:p>
    <w:p w14:paraId="38232885" w14:textId="76E8FB3A"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9411E0" w:rsidRPr="009411E0">
        <w:t xml:space="preserve"> </w:t>
      </w:r>
      <w:r w:rsidR="009411E0" w:rsidRPr="009411E0">
        <w:rPr>
          <w:rFonts w:ascii="Trebuchet MS" w:hAnsi="Trebuchet MS"/>
          <w:b w:val="0"/>
          <w:bCs w:val="0"/>
        </w:rPr>
        <w:t>Senior Access and Assessment Officer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17D4977F" w14:textId="60A6AF4A" w:rsidR="009411E0" w:rsidRPr="009A6C57" w:rsidRDefault="009411E0" w:rsidP="009411E0">
      <w:pPr>
        <w:spacing w:after="240" w:line="360" w:lineRule="auto"/>
        <w:rPr>
          <w:rFonts w:ascii="Trebuchet MS" w:hAnsi="Trebuchet MS" w:cs="Arial"/>
        </w:rPr>
      </w:pPr>
      <w:r w:rsidRPr="009A6C57">
        <w:rPr>
          <w:rFonts w:ascii="Trebuchet MS" w:hAnsi="Trebuchet MS" w:cs="Arial"/>
        </w:rPr>
        <w:t xml:space="preserve">Health and Social Care Connect is the single point of access into community health and social care services for adults in East Sussex. The service has </w:t>
      </w:r>
      <w:proofErr w:type="gramStart"/>
      <w:r w:rsidRPr="009A6C57">
        <w:rPr>
          <w:rFonts w:ascii="Trebuchet MS" w:hAnsi="Trebuchet MS" w:cs="Arial"/>
        </w:rPr>
        <w:t>a number of</w:t>
      </w:r>
      <w:proofErr w:type="gramEnd"/>
      <w:r w:rsidRPr="009A6C57">
        <w:rPr>
          <w:rFonts w:ascii="Trebuchet MS" w:hAnsi="Trebuchet MS" w:cs="Arial"/>
        </w:rPr>
        <w:t xml:space="preserve"> functions including the provision of information and advice, managing professional referrals into appropriate community services, completing social care assessments and the triaging of adult safeguarding concerns and enquiries from across the county.</w:t>
      </w:r>
    </w:p>
    <w:p w14:paraId="01B569F7" w14:textId="52CC4FB0" w:rsidR="009411E0" w:rsidRPr="009A6C57" w:rsidRDefault="009411E0" w:rsidP="009411E0">
      <w:pPr>
        <w:spacing w:after="240" w:line="360" w:lineRule="auto"/>
        <w:rPr>
          <w:rFonts w:ascii="Trebuchet MS" w:hAnsi="Trebuchet MS" w:cs="Arial"/>
        </w:rPr>
      </w:pPr>
      <w:r w:rsidRPr="009A6C57">
        <w:rPr>
          <w:rFonts w:ascii="Trebuchet MS" w:hAnsi="Trebuchet MS" w:cs="Arial"/>
        </w:rPr>
        <w:t xml:space="preserve">The Health and Social Care Service Advisors work in one of two areas of the Health and Social Care Connect team: </w:t>
      </w:r>
    </w:p>
    <w:p w14:paraId="793A3AD3" w14:textId="5FE2290A" w:rsidR="009411E0" w:rsidRPr="009411E0" w:rsidRDefault="009411E0" w:rsidP="009411E0">
      <w:pPr>
        <w:pStyle w:val="ListParagraph"/>
        <w:numPr>
          <w:ilvl w:val="0"/>
          <w:numId w:val="7"/>
        </w:numPr>
        <w:spacing w:line="360" w:lineRule="auto"/>
        <w:rPr>
          <w:rFonts w:ascii="Trebuchet MS" w:hAnsi="Trebuchet MS" w:cs="Arial"/>
        </w:rPr>
      </w:pPr>
      <w:r w:rsidRPr="009411E0">
        <w:rPr>
          <w:rFonts w:ascii="Trebuchet MS" w:hAnsi="Trebuchet MS" w:cs="Arial"/>
        </w:rPr>
        <w:t>The public facing Access point which provides signposting, information, and advice, about health and social care support and services, to members of the public, their family, and carers. They also make referrals for assessments and support services. This is a predominantly telephone-based service but can also be accessed by the public using e-mail and digital solutions such as webchat and self-service online portal forms.</w:t>
      </w:r>
    </w:p>
    <w:p w14:paraId="08559648" w14:textId="36E0C5C6" w:rsidR="009411E0" w:rsidRPr="009411E0" w:rsidRDefault="009411E0" w:rsidP="009411E0">
      <w:pPr>
        <w:pStyle w:val="ListParagraph"/>
        <w:numPr>
          <w:ilvl w:val="0"/>
          <w:numId w:val="7"/>
        </w:numPr>
        <w:spacing w:after="240" w:line="360" w:lineRule="auto"/>
        <w:rPr>
          <w:rFonts w:ascii="Trebuchet MS" w:hAnsi="Trebuchet MS" w:cs="Arial"/>
        </w:rPr>
      </w:pPr>
      <w:r w:rsidRPr="009411E0">
        <w:rPr>
          <w:rFonts w:ascii="Trebuchet MS" w:hAnsi="Trebuchet MS" w:cs="Arial"/>
        </w:rPr>
        <w:t>The professional facing Health hub which processes referrals from health and social care professionals into community services. This role involves processing referral forms and gathering additional information from referrers and their patients/clients to ensure that they are referred on to the appropriate service which best meets their needs.</w:t>
      </w:r>
    </w:p>
    <w:p w14:paraId="5672FF74" w14:textId="77777777" w:rsidR="009411E0" w:rsidRDefault="009411E0" w:rsidP="009411E0">
      <w:pPr>
        <w:spacing w:line="360" w:lineRule="auto"/>
        <w:rPr>
          <w:rFonts w:ascii="Trebuchet MS" w:hAnsi="Trebuchet MS" w:cs="Arial"/>
        </w:rPr>
      </w:pPr>
      <w:r w:rsidRPr="009A6C57">
        <w:rPr>
          <w:rFonts w:ascii="Trebuchet MS" w:hAnsi="Trebuchet MS" w:cs="Arial"/>
        </w:rPr>
        <w:t>Both roles are office based and involve using IT and telephony systems to communicate effectively with health and social care professionals, partner organisations such as the emergency services and members of the public to ensure that residents get the care and support, they need when they need it.</w:t>
      </w:r>
    </w:p>
    <w:p w14:paraId="14BEE0EE" w14:textId="77777777" w:rsidR="009411E0" w:rsidRPr="009A6C57" w:rsidRDefault="009411E0" w:rsidP="009411E0">
      <w:pPr>
        <w:spacing w:line="360" w:lineRule="auto"/>
        <w:rPr>
          <w:rFonts w:ascii="Trebuchet MS" w:hAnsi="Trebuchet MS" w:cs="Arial"/>
        </w:rPr>
      </w:pPr>
      <w:r w:rsidRPr="009A6C57">
        <w:rPr>
          <w:rFonts w:ascii="Trebuchet MS" w:hAnsi="Trebuchet MS" w:cs="Arial"/>
        </w:rPr>
        <w:lastRenderedPageBreak/>
        <w:t>The role involves using agreed criteria and processes and there are a significant number of established pathways that Health and Social Care Service Advisors use to ensure that clients receive the appropriate help and support.</w:t>
      </w:r>
    </w:p>
    <w:p w14:paraId="79C7D17D" w14:textId="77777777" w:rsidR="009411E0" w:rsidRPr="009A6C57" w:rsidRDefault="009411E0" w:rsidP="009411E0">
      <w:pPr>
        <w:spacing w:line="360" w:lineRule="auto"/>
        <w:rPr>
          <w:rFonts w:ascii="Trebuchet MS" w:hAnsi="Trebuchet MS" w:cs="Arial"/>
        </w:rPr>
      </w:pPr>
      <w:r w:rsidRPr="009A6C57">
        <w:rPr>
          <w:rFonts w:ascii="Trebuchet MS" w:hAnsi="Trebuchet MS" w:cs="Arial"/>
        </w:rPr>
        <w:t xml:space="preserve">This is an excellent role for those considering a career in health and social care. Full training is </w:t>
      </w:r>
      <w:proofErr w:type="gramStart"/>
      <w:r w:rsidRPr="009A6C57">
        <w:rPr>
          <w:rFonts w:ascii="Trebuchet MS" w:hAnsi="Trebuchet MS" w:cs="Arial"/>
        </w:rPr>
        <w:t>given</w:t>
      </w:r>
      <w:proofErr w:type="gramEnd"/>
      <w:r w:rsidRPr="009A6C57">
        <w:rPr>
          <w:rFonts w:ascii="Trebuchet MS" w:hAnsi="Trebuchet MS" w:cs="Arial"/>
        </w:rPr>
        <w:t xml:space="preserve"> and ongoing training and development is supported with an in-house Competency Framework. There are opportunities to train across the different areas of the Health and Social Care Connect service and on completion of the Competency Framework staff may have the opportunity to undertake assessment training and </w:t>
      </w:r>
      <w:r>
        <w:rPr>
          <w:rFonts w:ascii="Trebuchet MS" w:hAnsi="Trebuchet MS" w:cs="Arial"/>
        </w:rPr>
        <w:t xml:space="preserve">apply for </w:t>
      </w:r>
      <w:r w:rsidRPr="009A6C57">
        <w:rPr>
          <w:rFonts w:ascii="Trebuchet MS" w:hAnsi="Trebuchet MS" w:cs="Arial"/>
        </w:rPr>
        <w:t>progress</w:t>
      </w:r>
      <w:r>
        <w:rPr>
          <w:rFonts w:ascii="Trebuchet MS" w:hAnsi="Trebuchet MS" w:cs="Arial"/>
        </w:rPr>
        <w:t>ion opportunities within the team</w:t>
      </w:r>
      <w:r w:rsidRPr="009A6C57">
        <w:rPr>
          <w:rFonts w:ascii="Trebuchet MS" w:hAnsi="Trebuchet MS" w:cs="Arial"/>
        </w:rPr>
        <w:t xml:space="preserve"> to Single Status 8.</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897E3FB"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Work as a member of the Health &amp; Social Care Connect team to provide an effective, high quality and customer responsive service.</w:t>
      </w:r>
    </w:p>
    <w:p w14:paraId="3611E8C7"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 xml:space="preserve">Triage, prioritise and process referrals for adult social care and community health services in accordance with legislation, prescribed </w:t>
      </w:r>
      <w:proofErr w:type="gramStart"/>
      <w:r w:rsidRPr="00D83941">
        <w:rPr>
          <w:rFonts w:ascii="Trebuchet MS" w:hAnsi="Trebuchet MS" w:cs="Arial"/>
        </w:rPr>
        <w:t>guidelines</w:t>
      </w:r>
      <w:proofErr w:type="gramEnd"/>
      <w:r w:rsidRPr="00D83941">
        <w:rPr>
          <w:rFonts w:ascii="Trebuchet MS" w:hAnsi="Trebuchet MS" w:cs="Arial"/>
        </w:rPr>
        <w:t xml:space="preserve"> and procedures.</w:t>
      </w:r>
    </w:p>
    <w:p w14:paraId="681BF6E7"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Provide advice and information to the public and professionals and to signpost appropriately to other agencies.</w:t>
      </w:r>
    </w:p>
    <w:p w14:paraId="13DBE93E"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Where appropriate, arrange for support from community health and social care services, or from other agencies.</w:t>
      </w:r>
    </w:p>
    <w:p w14:paraId="768FA385"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 xml:space="preserve"> Request further client assessments or reviews by the relevant health or social care service as appropriate.</w:t>
      </w:r>
    </w:p>
    <w:p w14:paraId="7F8127C3"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 xml:space="preserve">Liaise with referrers, health and social care professionals and other partner organisations to meet an individual’s care, support, and health needs. </w:t>
      </w:r>
    </w:p>
    <w:p w14:paraId="18DF6D30"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Accurately record relevant client information on electronic systems. Ensure all recorded information is accurate, up to date and factual.</w:t>
      </w:r>
    </w:p>
    <w:p w14:paraId="4E6C7BF7"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Take account of safeguarding and risk factors in all cases, raising a safeguarding concern where appropriate.</w:t>
      </w:r>
    </w:p>
    <w:p w14:paraId="2D1C9E08" w14:textId="7D8D5118" w:rsidR="009411E0" w:rsidRPr="00CF3A59" w:rsidRDefault="009411E0" w:rsidP="00CF3A59">
      <w:pPr>
        <w:pStyle w:val="ListParagraph"/>
        <w:numPr>
          <w:ilvl w:val="0"/>
          <w:numId w:val="4"/>
        </w:numPr>
        <w:spacing w:after="200" w:line="360" w:lineRule="auto"/>
        <w:rPr>
          <w:rFonts w:ascii="Trebuchet MS" w:hAnsi="Trebuchet MS" w:cs="Arial"/>
        </w:rPr>
        <w:sectPr w:rsidR="009411E0" w:rsidRPr="00CF3A59" w:rsidSect="003F5381">
          <w:headerReference w:type="default" r:id="rId15"/>
          <w:footerReference w:type="default" r:id="rId16"/>
          <w:pgSz w:w="11906" w:h="16838"/>
          <w:pgMar w:top="1440" w:right="1440" w:bottom="1440" w:left="1440" w:header="708" w:footer="708" w:gutter="0"/>
          <w:cols w:space="708"/>
          <w:docGrid w:linePitch="360"/>
        </w:sectPr>
      </w:pPr>
    </w:p>
    <w:p w14:paraId="387FF4EE" w14:textId="6E3C2A61" w:rsidR="00EA1283" w:rsidRPr="00F55795" w:rsidRDefault="00C374FD" w:rsidP="00F55795">
      <w:pPr>
        <w:pStyle w:val="Heading1"/>
        <w:spacing w:line="360" w:lineRule="auto"/>
        <w:jc w:val="center"/>
        <w:rPr>
          <w:rFonts w:ascii="Trebuchet MS" w:hAnsi="Trebuchet MS"/>
        </w:rPr>
      </w:pPr>
      <w:r w:rsidRPr="009106CE">
        <w:rPr>
          <w:rFonts w:ascii="Trebuchet MS" w:hAnsi="Trebuchet MS"/>
        </w:rPr>
        <w:lastRenderedPageBreak/>
        <w:t>PERSON SPECIFICATION</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08069FF4"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type proficiently whilst gathering information via telephone headset.</w:t>
      </w:r>
    </w:p>
    <w:p w14:paraId="013312BC" w14:textId="4FBAF1C3"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IT skills including word processing, database applications and the Internet.</w:t>
      </w:r>
    </w:p>
    <w:p w14:paraId="1F626787"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work within data governance rules to produce and maintain accurate records and confidentiality</w:t>
      </w:r>
    </w:p>
    <w:p w14:paraId="1D2A667C"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 xml:space="preserve">Possess excellent interpersonal, </w:t>
      </w:r>
      <w:proofErr w:type="gramStart"/>
      <w:r w:rsidRPr="009411E0">
        <w:rPr>
          <w:rFonts w:ascii="Trebuchet MS" w:hAnsi="Trebuchet MS" w:cs="Arial"/>
        </w:rPr>
        <w:t>listening</w:t>
      </w:r>
      <w:proofErr w:type="gramEnd"/>
      <w:r w:rsidRPr="009411E0">
        <w:rPr>
          <w:rFonts w:ascii="Trebuchet MS" w:hAnsi="Trebuchet MS" w:cs="Arial"/>
        </w:rPr>
        <w:t xml:space="preserve"> and written communication skills.</w:t>
      </w:r>
    </w:p>
    <w:p w14:paraId="7EAA6A1D"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identify, coordinate and organise health and social care support within required timescales.</w:t>
      </w:r>
    </w:p>
    <w:p w14:paraId="6AB5D288"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take an empathetic and sensitive yet professional approach when identifying the needs of customers who may be under considerable stress</w:t>
      </w:r>
    </w:p>
    <w:p w14:paraId="5C5A9487"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build effective, collaborative relationships with customers and stakeholders</w:t>
      </w:r>
    </w:p>
    <w:p w14:paraId="02823B5A" w14:textId="637958E3" w:rsidR="00CF3A59"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remain calm under pressure.</w:t>
      </w:r>
    </w:p>
    <w:p w14:paraId="488ABD6C"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Team worker, with ability to operate as part of a team as well as being self-motivated and able to work on own initiative.</w:t>
      </w:r>
    </w:p>
    <w:p w14:paraId="0D91ABEF"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 commitment to equal opportunities and anti-discriminatory practice.</w:t>
      </w:r>
    </w:p>
    <w:p w14:paraId="287D9F2E"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 xml:space="preserve">Organised, flexible and adaptive approach to managing </w:t>
      </w:r>
      <w:proofErr w:type="spellStart"/>
      <w:r w:rsidRPr="009411E0">
        <w:rPr>
          <w:rFonts w:ascii="Trebuchet MS" w:hAnsi="Trebuchet MS" w:cs="Arial"/>
        </w:rPr>
        <w:t>work loads</w:t>
      </w:r>
      <w:proofErr w:type="spellEnd"/>
      <w:r w:rsidRPr="009411E0">
        <w:rPr>
          <w:rFonts w:ascii="Trebuchet MS" w:hAnsi="Trebuchet MS" w:cs="Arial"/>
        </w:rPr>
        <w:t>.</w:t>
      </w:r>
    </w:p>
    <w:p w14:paraId="765079C1"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 xml:space="preserve">Ability to work a </w:t>
      </w:r>
      <w:proofErr w:type="gramStart"/>
      <w:r w:rsidRPr="009411E0">
        <w:rPr>
          <w:rFonts w:ascii="Trebuchet MS" w:hAnsi="Trebuchet MS" w:cs="Arial"/>
        </w:rPr>
        <w:t>37 hour</w:t>
      </w:r>
      <w:proofErr w:type="gramEnd"/>
      <w:r w:rsidRPr="009411E0">
        <w:rPr>
          <w:rFonts w:ascii="Trebuchet MS" w:hAnsi="Trebuchet MS" w:cs="Arial"/>
        </w:rPr>
        <w:t xml:space="preserve"> week flexibly to cover extended opening hours (8am – 10pm) including evenings, weekends and bank holidays on a rota basis.</w:t>
      </w:r>
    </w:p>
    <w:p w14:paraId="5245CC27" w14:textId="344C1510" w:rsidR="005E0B6D"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Night shift – some staff will be required to work night shifts (10pm - 8am) when contracted as part of their working hours. Note that night staff are specifically recruited and contracted to these hours.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19A890E1"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9411E0">
        <w:rPr>
          <w:rFonts w:ascii="Trebuchet MS" w:hAnsi="Trebuchet MS" w:cs="Arial"/>
        </w:rPr>
        <w:t>November 2022</w:t>
      </w:r>
    </w:p>
    <w:p w14:paraId="68DBCB2D" w14:textId="6A11F565"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9411E0">
        <w:rPr>
          <w:rFonts w:ascii="Trebuchet MS" w:hAnsi="Trebuchet MS" w:cs="Arial"/>
        </w:rPr>
        <w:t>AO</w:t>
      </w:r>
    </w:p>
    <w:p w14:paraId="57B35048" w14:textId="1A60BE71" w:rsidR="00CE013C" w:rsidRPr="00F55795"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9411E0">
        <w:rPr>
          <w:rFonts w:ascii="Trebuchet MS" w:hAnsi="Trebuchet MS" w:cs="Arial"/>
        </w:rPr>
        <w:t>11381</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411E0">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9411E0" w:rsidRPr="009106CE" w14:paraId="1C0F05BA" w14:textId="77777777" w:rsidTr="009411E0">
        <w:trPr>
          <w:tblHeader/>
        </w:trPr>
        <w:tc>
          <w:tcPr>
            <w:tcW w:w="8691" w:type="dxa"/>
            <w:shd w:val="clear" w:color="auto" w:fill="auto"/>
          </w:tcPr>
          <w:p w14:paraId="1EDA8F86"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208701E" w:rsidR="009411E0" w:rsidRPr="009106CE" w:rsidRDefault="009411E0" w:rsidP="009411E0">
            <w:pPr>
              <w:spacing w:line="360" w:lineRule="auto"/>
              <w:jc w:val="center"/>
              <w:rPr>
                <w:rFonts w:ascii="Trebuchet MS" w:hAnsi="Trebuchet MS" w:cs="Arial"/>
              </w:rPr>
            </w:pPr>
            <w:r w:rsidRPr="00D83941">
              <w:rPr>
                <w:rFonts w:ascii="Trebuchet MS" w:hAnsi="Trebuchet MS" w:cs="Arial"/>
              </w:rPr>
              <w:t>Yes</w:t>
            </w:r>
          </w:p>
        </w:tc>
      </w:tr>
      <w:tr w:rsidR="009411E0" w:rsidRPr="009106CE" w14:paraId="2CBFEE0C" w14:textId="77777777" w:rsidTr="009411E0">
        <w:trPr>
          <w:tblHeader/>
        </w:trPr>
        <w:tc>
          <w:tcPr>
            <w:tcW w:w="8691" w:type="dxa"/>
            <w:shd w:val="clear" w:color="auto" w:fill="auto"/>
          </w:tcPr>
          <w:p w14:paraId="075B83BF"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481ADDB8" w:rsidR="009411E0" w:rsidRPr="009106CE" w:rsidRDefault="009411E0" w:rsidP="009411E0">
            <w:pPr>
              <w:spacing w:line="360" w:lineRule="auto"/>
              <w:jc w:val="center"/>
              <w:rPr>
                <w:rFonts w:ascii="Trebuchet MS" w:hAnsi="Trebuchet MS" w:cs="Arial"/>
              </w:rPr>
            </w:pPr>
            <w:r w:rsidRPr="00D83941">
              <w:rPr>
                <w:rFonts w:ascii="Trebuchet MS" w:hAnsi="Trebuchet MS" w:cs="Arial"/>
              </w:rPr>
              <w:t>Yes</w:t>
            </w:r>
          </w:p>
        </w:tc>
      </w:tr>
      <w:tr w:rsidR="009411E0" w:rsidRPr="009106CE" w14:paraId="7790F189" w14:textId="77777777" w:rsidTr="009411E0">
        <w:trPr>
          <w:tblHeader/>
        </w:trPr>
        <w:tc>
          <w:tcPr>
            <w:tcW w:w="8691" w:type="dxa"/>
            <w:shd w:val="clear" w:color="auto" w:fill="auto"/>
          </w:tcPr>
          <w:p w14:paraId="5A1C159A"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4D445613"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2C0FDC9F" w14:textId="77777777" w:rsidTr="009411E0">
        <w:trPr>
          <w:tblHeader/>
        </w:trPr>
        <w:tc>
          <w:tcPr>
            <w:tcW w:w="8691" w:type="dxa"/>
            <w:shd w:val="clear" w:color="auto" w:fill="auto"/>
          </w:tcPr>
          <w:p w14:paraId="0E8F0EC2"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0D4EB09C"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65D2A7F0" w14:textId="77777777" w:rsidTr="009411E0">
        <w:trPr>
          <w:tblHeader/>
        </w:trPr>
        <w:tc>
          <w:tcPr>
            <w:tcW w:w="8691" w:type="dxa"/>
            <w:shd w:val="clear" w:color="auto" w:fill="auto"/>
          </w:tcPr>
          <w:p w14:paraId="778F91F4"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05ECF21"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2A07981F" w14:textId="77777777" w:rsidTr="009411E0">
        <w:trPr>
          <w:tblHeader/>
        </w:trPr>
        <w:tc>
          <w:tcPr>
            <w:tcW w:w="8691" w:type="dxa"/>
            <w:shd w:val="clear" w:color="auto" w:fill="auto"/>
          </w:tcPr>
          <w:p w14:paraId="5D8196ED"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C00BF9A"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207ABEE7" w14:textId="77777777" w:rsidTr="009411E0">
        <w:trPr>
          <w:tblHeader/>
        </w:trPr>
        <w:tc>
          <w:tcPr>
            <w:tcW w:w="8691" w:type="dxa"/>
            <w:shd w:val="clear" w:color="auto" w:fill="auto"/>
          </w:tcPr>
          <w:p w14:paraId="00639889" w14:textId="238EDCDA" w:rsidR="009411E0" w:rsidRPr="009106CE" w:rsidRDefault="009411E0" w:rsidP="009411E0">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CB33F12"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45DBE800" w14:textId="77777777" w:rsidTr="009411E0">
        <w:trPr>
          <w:tblHeader/>
        </w:trPr>
        <w:tc>
          <w:tcPr>
            <w:tcW w:w="8691" w:type="dxa"/>
            <w:shd w:val="clear" w:color="auto" w:fill="auto"/>
          </w:tcPr>
          <w:p w14:paraId="1FFA5AC2"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B7B686C"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04D753CE" w14:textId="77777777" w:rsidTr="009411E0">
        <w:trPr>
          <w:tblHeader/>
        </w:trPr>
        <w:tc>
          <w:tcPr>
            <w:tcW w:w="8691" w:type="dxa"/>
            <w:shd w:val="clear" w:color="auto" w:fill="auto"/>
          </w:tcPr>
          <w:p w14:paraId="206034F3"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BACF6EE"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2433D231" w14:textId="77777777" w:rsidTr="009411E0">
        <w:trPr>
          <w:tblHeader/>
        </w:trPr>
        <w:tc>
          <w:tcPr>
            <w:tcW w:w="8691" w:type="dxa"/>
            <w:shd w:val="clear" w:color="auto" w:fill="auto"/>
          </w:tcPr>
          <w:p w14:paraId="53B6C081"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3293B9FC"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78555B28" w14:textId="77777777" w:rsidTr="009411E0">
        <w:trPr>
          <w:trHeight w:val="80"/>
          <w:tblHeader/>
        </w:trPr>
        <w:tc>
          <w:tcPr>
            <w:tcW w:w="8691" w:type="dxa"/>
            <w:shd w:val="clear" w:color="auto" w:fill="auto"/>
          </w:tcPr>
          <w:p w14:paraId="73136DA0"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4D5DC620"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03490C5A" w14:textId="77777777" w:rsidTr="009411E0">
        <w:trPr>
          <w:trHeight w:val="80"/>
          <w:tblHeader/>
        </w:trPr>
        <w:tc>
          <w:tcPr>
            <w:tcW w:w="8691" w:type="dxa"/>
            <w:shd w:val="clear" w:color="auto" w:fill="auto"/>
          </w:tcPr>
          <w:p w14:paraId="7D970FC1"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45499194"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FAC6" w14:textId="77777777" w:rsidR="004D4ADA" w:rsidRDefault="004D4ADA" w:rsidP="00E76A6D">
      <w:r>
        <w:separator/>
      </w:r>
    </w:p>
  </w:endnote>
  <w:endnote w:type="continuationSeparator" w:id="0">
    <w:p w14:paraId="20867906" w14:textId="77777777" w:rsidR="004D4ADA" w:rsidRDefault="004D4ADA"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68E5" w14:textId="77777777" w:rsidR="004D4ADA" w:rsidRDefault="004D4ADA" w:rsidP="00E76A6D">
      <w:r>
        <w:separator/>
      </w:r>
    </w:p>
  </w:footnote>
  <w:footnote w:type="continuationSeparator" w:id="0">
    <w:p w14:paraId="095C615D" w14:textId="77777777" w:rsidR="004D4ADA" w:rsidRDefault="004D4ADA"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95603"/>
    <w:multiLevelType w:val="hybridMultilevel"/>
    <w:tmpl w:val="0BF4F7A4"/>
    <w:lvl w:ilvl="0" w:tplc="4274E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43CBE"/>
    <w:multiLevelType w:val="hybridMultilevel"/>
    <w:tmpl w:val="1756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D3BED"/>
    <w:multiLevelType w:val="hybridMultilevel"/>
    <w:tmpl w:val="4378C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5"/>
  </w:num>
  <w:num w:numId="2" w16cid:durableId="8263889">
    <w:abstractNumId w:val="0"/>
  </w:num>
  <w:num w:numId="3" w16cid:durableId="1884094964">
    <w:abstractNumId w:val="1"/>
  </w:num>
  <w:num w:numId="4" w16cid:durableId="1782335435">
    <w:abstractNumId w:val="6"/>
  </w:num>
  <w:num w:numId="5" w16cid:durableId="59640539">
    <w:abstractNumId w:val="3"/>
  </w:num>
  <w:num w:numId="6" w16cid:durableId="1251475597">
    <w:abstractNumId w:val="2"/>
  </w:num>
  <w:num w:numId="7" w16cid:durableId="1389959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2404F4"/>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C00A4"/>
    <w:rsid w:val="004C3DE8"/>
    <w:rsid w:val="004D4ADA"/>
    <w:rsid w:val="0050384A"/>
    <w:rsid w:val="00512005"/>
    <w:rsid w:val="00595D51"/>
    <w:rsid w:val="005A4D3E"/>
    <w:rsid w:val="005C772C"/>
    <w:rsid w:val="005E0B6D"/>
    <w:rsid w:val="005E5AFC"/>
    <w:rsid w:val="0062310D"/>
    <w:rsid w:val="00702B37"/>
    <w:rsid w:val="00726AC3"/>
    <w:rsid w:val="00774351"/>
    <w:rsid w:val="007E7490"/>
    <w:rsid w:val="00821AA1"/>
    <w:rsid w:val="00822730"/>
    <w:rsid w:val="00855DA9"/>
    <w:rsid w:val="00855F9E"/>
    <w:rsid w:val="008D1BDD"/>
    <w:rsid w:val="008F0E62"/>
    <w:rsid w:val="009106CE"/>
    <w:rsid w:val="009222D6"/>
    <w:rsid w:val="009411E0"/>
    <w:rsid w:val="00975FE2"/>
    <w:rsid w:val="00984B26"/>
    <w:rsid w:val="009E3E54"/>
    <w:rsid w:val="00A34D9B"/>
    <w:rsid w:val="00A42132"/>
    <w:rsid w:val="00AE4FEB"/>
    <w:rsid w:val="00B05B0B"/>
    <w:rsid w:val="00B82E31"/>
    <w:rsid w:val="00C374FD"/>
    <w:rsid w:val="00C5268E"/>
    <w:rsid w:val="00C63B5F"/>
    <w:rsid w:val="00CE013C"/>
    <w:rsid w:val="00CF3A59"/>
    <w:rsid w:val="00D91BB1"/>
    <w:rsid w:val="00DC0E43"/>
    <w:rsid w:val="00DD6534"/>
    <w:rsid w:val="00DD7718"/>
    <w:rsid w:val="00E053C6"/>
    <w:rsid w:val="00E76A6D"/>
    <w:rsid w:val="00EA1283"/>
    <w:rsid w:val="00EA5E4C"/>
    <w:rsid w:val="00EE4793"/>
    <w:rsid w:val="00F31E6F"/>
    <w:rsid w:val="00F5148A"/>
    <w:rsid w:val="00F55795"/>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411E0"/>
    <w:rPr>
      <w:color w:val="0000FF" w:themeColor="hyperlink"/>
      <w:u w:val="single"/>
    </w:rPr>
  </w:style>
  <w:style w:type="character" w:styleId="UnresolvedMention">
    <w:name w:val="Unresolved Mention"/>
    <w:basedOn w:val="DefaultParagraphFont"/>
    <w:uiPriority w:val="99"/>
    <w:semiHidden/>
    <w:unhideWhenUsed/>
    <w:rsid w:val="00941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691f71b9-b64f-4844-8bf8-0e85b55a74e6" ContentTypeId="0x010100D0E410EB176E0C49978577D0663BF567" PreviousValue="false"/>
</file>

<file path=customXml/item6.xml><?xml version="1.0" encoding="utf-8"?>
<p:properties xmlns:p="http://schemas.microsoft.com/office/2006/metadata/properties" xmlns:xsi="http://www.w3.org/2001/XMLSchema-instance">
  <documentManagement>
    <TaxCatchAll xmlns="0edbdf58-cbf2-428a-80ab-aedffcd2a497">
      <Value>4</Value>
      <Value>81</Value>
    </TaxCatchAll>
    <Protective_x0020_Marking xmlns="0edbdf58-cbf2-428a-80ab-aedffcd2a497">OFFICIAL – DISCLOSABLE</Protective_x0020_Marking>
    <Document_x0020_Date xmlns="0edbdf58-cbf2-428a-80ab-aedffcd2a497">2022-11-24T00:00:00+00:00</Document_x0020_Date>
    <Document_x0020_Owner xmlns="0edbdf58-cbf2-428a-80ab-aedffcd2a497">
      <UserInfo>
        <DisplayName>Hannah Grevatt</DisplayName>
        <AccountId>45</AccountId>
        <AccountType/>
      </UserInfo>
    </Document_x0020_Owner>
    <_dlc_DocId xmlns="e18ac22e-938f-4c8d-b5b4-55b12139ff05">HRJE-1108291213-10995</_dlc_DocId>
    <_dlc_DocIdUrl xmlns="e18ac22e-938f-4c8d-b5b4-55b12139ff05">
      <Url>https://services.escc.gov.uk/sites/HRJobEvaluation/_layouts/15/DocIdRedir.aspx?ID=HRJE-1108291213-10995</Url>
      <Description>HRJE-1108291213-10995</Description>
    </_dlc_DocIdUrl>
    <Physical_x0020_demands xmlns="e18ac22e-938f-4c8d-b5b4-55b12139ff05">1</Physical_x0020_demands>
    <JE_x0020_number xmlns="e18ac22e-938f-4c8d-b5b4-55b12139ff05">11381</JE_x0020_number>
    <Document_x0020_name xmlns="e18ac22e-938f-4c8d-b5b4-55b12139ff05" xsi:nil="true"/>
    <Physical_x0020_skills xmlns="e18ac22e-938f-4c8d-b5b4-55b12139ff05">3</Physical_x0020_skills>
    <Initiative_x0020_and_x0020_independence xmlns="e18ac22e-938f-4c8d-b5b4-55b12139ff05">4</Initiative_x0020_and_x0020_independence>
    <Responsibility_x0020_for_x0020_physical_x0020_resources xmlns="e18ac22e-938f-4c8d-b5b4-55b12139ff05">3</Responsibility_x0020_for_x0020_physical_x0020_resources>
    <Working_x0020_conditions xmlns="e18ac22e-938f-4c8d-b5b4-55b12139ff05">2</Working_x0020_conditions>
    <b9e7bfc7468c443cb237323a22f80043 xmlns="ce4fdf45-6268-4979-ac40-3589e0feb872">
      <Terms xmlns="http://schemas.microsoft.com/office/infopath/2007/PartnerControls"/>
    </b9e7bfc7468c443cb237323a22f80043>
    <Emotional_x0020_demands xmlns="e18ac22e-938f-4c8d-b5b4-55b12139ff05">2</Emotional_x0020_demands>
    <Published xmlns="ce4fdf45-6268-4979-ac40-3589e0feb872">Yes</Published>
    <Mental_x0020_skills xmlns="e18ac22e-938f-4c8d-b5b4-55b12139ff05">4</Mental_x0020_skills>
    <Interpersonal_x0020_communication_x0020_skills xmlns="e18ac22e-938f-4c8d-b5b4-55b12139ff05">4</Interpersonal_x0020_communication_x0020_skills>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SS7</TermName>
          <TermId xmlns="http://schemas.microsoft.com/office/infopath/2007/PartnerControls">80f2ffc1-2015-4ecd-950a-6f78d70c22a9</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people xmlns="e18ac22e-938f-4c8d-b5b4-55b12139ff05">3</Responsibility_x0020_for_x0020_people>
    <Knowledge xmlns="e18ac22e-938f-4c8d-b5b4-55b12139ff05">3</Knowledge>
    <Responsibility_x0020_for_x0020_supervision xmlns="e18ac22e-938f-4c8d-b5b4-55b12139ff05">1</Responsibility_x0020_for_x0020_supervision>
    <Mental_x0020_demands xmlns="e18ac22e-938f-4c8d-b5b4-55b12139ff05">3</Mental_x0020_demands>
    <Responsibility_x0020_for_x0020_financial_x0020_resources xmlns="e18ac22e-938f-4c8d-b5b4-55b12139ff05">1</Responsibility_x0020_for_x0020_financial_x0020_resources>
    <Total_x0020_score xmlns="e18ac22e-938f-4c8d-b5b4-55b12139ff05">439</Total_x0020_scor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378137D4-95E9-4590-82BF-6226977B8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5.xml><?xml version="1.0" encoding="utf-8"?>
<ds:datastoreItem xmlns:ds="http://schemas.openxmlformats.org/officeDocument/2006/customXml" ds:itemID="{47390C92-771C-4098-BAA4-89EF5E758611}">
  <ds:schemaRefs>
    <ds:schemaRef ds:uri="Microsoft.SharePoint.Taxonomy.ContentTypeSync"/>
  </ds:schemaRefs>
</ds:datastoreItem>
</file>

<file path=customXml/itemProps6.xml><?xml version="1.0" encoding="utf-8"?>
<ds:datastoreItem xmlns:ds="http://schemas.openxmlformats.org/officeDocument/2006/customXml" ds:itemID="{963B74D6-69F9-46C4-96DF-97352013AA14}">
  <ds:schemaRefs>
    <ds:schemaRef ds:uri="http://purl.org/dc/elements/1.1/"/>
    <ds:schemaRef ds:uri="http://schemas.microsoft.com/office/2006/documentManagement/types"/>
    <ds:schemaRef ds:uri="0edbdf58-cbf2-428a-80ab-aedffcd2a497"/>
    <ds:schemaRef ds:uri="http://purl.org/dc/terms/"/>
    <ds:schemaRef ds:uri="ce4fdf45-6268-4979-ac40-3589e0feb872"/>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e18ac22e-938f-4c8d-b5b4-55b12139ff0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Hannah Grevatt</cp:lastModifiedBy>
  <cp:revision>4</cp:revision>
  <cp:lastPrinted>2021-01-14T11:57:00Z</cp:lastPrinted>
  <dcterms:created xsi:type="dcterms:W3CDTF">2022-11-24T15:46:00Z</dcterms:created>
  <dcterms:modified xsi:type="dcterms:W3CDTF">2022-11-24T15:58:00Z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4962ee49-88b7-411b-b390-f1010222b484</vt:lpwstr>
  </property>
  <property fmtid="{D5CDD505-2E9C-101B-9397-08002B2CF9AE}" pid="4" name="Grade">
    <vt:lpwstr>81;#SS7|80f2ffc1-2015-4ecd-950a-6f78d70c22a9</vt:lpwstr>
  </property>
  <property fmtid="{D5CDD505-2E9C-101B-9397-08002B2CF9AE}" pid="5" name="Dept.">
    <vt:lpwstr>4;#ASCH|af509946-f354-4bf9-8e40-9fe51595ed64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ies>
</file>