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2E5B2C5" w:rsidR="00702B37" w:rsidRPr="00702B37" w:rsidRDefault="00702B37" w:rsidP="00702B37">
      <w:pPr>
        <w:pStyle w:val="Heading1"/>
      </w:pPr>
      <w:r w:rsidRPr="00702B37">
        <w:t>JOB TITLE:</w:t>
      </w:r>
      <w:r w:rsidR="00B329B0">
        <w:t xml:space="preserve"> </w:t>
      </w:r>
      <w:r w:rsidR="00B329B0" w:rsidRPr="00B329B0">
        <w:rPr>
          <w:b w:val="0"/>
          <w:bCs w:val="0"/>
        </w:rPr>
        <w:t>Placement Support Worker</w:t>
      </w:r>
    </w:p>
    <w:p w14:paraId="30154517" w14:textId="3FB9EA6E" w:rsidR="00702B37" w:rsidRPr="00702B37" w:rsidRDefault="00702B37" w:rsidP="00702B37">
      <w:pPr>
        <w:pStyle w:val="Heading1"/>
      </w:pPr>
      <w:r w:rsidRPr="00702B37">
        <w:t>DEPARTMENT:</w:t>
      </w:r>
      <w:r w:rsidR="00B329B0">
        <w:t xml:space="preserve"> </w:t>
      </w:r>
      <w:r w:rsidR="00B329B0" w:rsidRPr="00B329B0">
        <w:rPr>
          <w:b w:val="0"/>
          <w:bCs w:val="0"/>
        </w:rPr>
        <w:t>Children</w:t>
      </w:r>
      <w:r w:rsidR="00B329B0">
        <w:rPr>
          <w:b w:val="0"/>
          <w:bCs w:val="0"/>
        </w:rPr>
        <w:t>’</w:t>
      </w:r>
      <w:r w:rsidR="00B329B0" w:rsidRPr="00B329B0">
        <w:rPr>
          <w:b w:val="0"/>
          <w:bCs w:val="0"/>
        </w:rPr>
        <w:t>s Services</w:t>
      </w:r>
    </w:p>
    <w:p w14:paraId="5EFE2D31" w14:textId="68466D41" w:rsidR="00702B37" w:rsidRPr="00702B37" w:rsidRDefault="00702B37" w:rsidP="00702B37">
      <w:pPr>
        <w:pStyle w:val="Heading1"/>
      </w:pPr>
      <w:r w:rsidRPr="00702B37">
        <w:t>LOCATION:</w:t>
      </w:r>
      <w:r w:rsidR="00B329B0">
        <w:t xml:space="preserve"> </w:t>
      </w:r>
      <w:r w:rsidR="00B329B0" w:rsidRPr="00B329B0">
        <w:rPr>
          <w:b w:val="0"/>
          <w:bCs w:val="0"/>
        </w:rPr>
        <w:t>Countywide</w:t>
      </w:r>
    </w:p>
    <w:p w14:paraId="5BCC6FCD" w14:textId="0D4F2136" w:rsidR="00702B37" w:rsidRPr="00702B37" w:rsidRDefault="00702B37" w:rsidP="00702B37">
      <w:pPr>
        <w:pStyle w:val="Heading1"/>
      </w:pPr>
      <w:r w:rsidRPr="00702B37">
        <w:t>GRADE:</w:t>
      </w:r>
      <w:r w:rsidR="00B329B0">
        <w:t xml:space="preserve"> </w:t>
      </w:r>
      <w:hyperlink r:id="rId14" w:history="1">
        <w:r w:rsidR="00B329B0" w:rsidRPr="002C4C29">
          <w:rPr>
            <w:rStyle w:val="Hyperlink"/>
            <w:b w:val="0"/>
            <w:bCs w:val="0"/>
          </w:rPr>
          <w:t>Single Status 7</w:t>
        </w:r>
      </w:hyperlink>
    </w:p>
    <w:p w14:paraId="38232885" w14:textId="2F30ED16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600CD9">
        <w:t xml:space="preserve"> </w:t>
      </w:r>
      <w:r w:rsidR="00600CD9" w:rsidRPr="00600CD9">
        <w:rPr>
          <w:b w:val="0"/>
          <w:bCs w:val="0"/>
        </w:rPr>
        <w:t>Practice Manager</w:t>
      </w:r>
      <w:r w:rsidR="00600CD9">
        <w:t xml:space="preserve"> </w:t>
      </w:r>
    </w:p>
    <w:p w14:paraId="37D647D7" w14:textId="77777777" w:rsidR="003B26AF" w:rsidRDefault="003B26AF" w:rsidP="002404F4">
      <w:pPr>
        <w:pStyle w:val="Heading1"/>
      </w:pPr>
      <w:r>
        <w:t>Purpose of the Role:</w:t>
      </w:r>
    </w:p>
    <w:p w14:paraId="2B971A6B" w14:textId="279495F5" w:rsidR="003B26AF" w:rsidRDefault="00600CD9" w:rsidP="00600CD9">
      <w:pPr>
        <w:rPr>
          <w:rFonts w:ascii="Arial" w:hAnsi="Arial" w:cs="Arial"/>
        </w:rPr>
      </w:pPr>
      <w:r w:rsidRPr="00600CD9">
        <w:rPr>
          <w:rFonts w:ascii="Arial" w:hAnsi="Arial" w:cs="Arial"/>
        </w:rPr>
        <w:t>To offer practical help and emotional support directly to children in care and their foster carers in a variety of ways. To work individually with young people in care or as part of small group</w:t>
      </w:r>
    </w:p>
    <w:p w14:paraId="69CE7565" w14:textId="31B9604F" w:rsidR="003B26AF" w:rsidRPr="00FD1BA9" w:rsidRDefault="004361C1" w:rsidP="002404F4">
      <w:pPr>
        <w:pStyle w:val="Heading1"/>
      </w:pPr>
      <w:r>
        <w:t>Key tasks:</w:t>
      </w:r>
    </w:p>
    <w:p w14:paraId="3EE30E22" w14:textId="351723E4" w:rsidR="00402216" w:rsidRP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00CD9" w:rsidRPr="00600CD9">
        <w:rPr>
          <w:rFonts w:ascii="Arial" w:hAnsi="Arial" w:cs="Arial"/>
        </w:rPr>
        <w:t>ork within statutory requirements and departmental policies and procedures concerning looked after children including National</w:t>
      </w:r>
      <w:r w:rsidR="00600CD9">
        <w:rPr>
          <w:rFonts w:ascii="Arial" w:hAnsi="Arial" w:cs="Arial"/>
        </w:rPr>
        <w:t xml:space="preserve"> </w:t>
      </w:r>
      <w:r w:rsidR="00600CD9" w:rsidRPr="00600CD9">
        <w:rPr>
          <w:rFonts w:ascii="Arial" w:hAnsi="Arial" w:cs="Arial"/>
        </w:rPr>
        <w:t>Fostering Standards and Regulations</w:t>
      </w:r>
    </w:p>
    <w:p w14:paraId="6C306223" w14:textId="644C9A6D" w:rsid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00CD9" w:rsidRPr="00600CD9">
        <w:rPr>
          <w:rFonts w:ascii="Arial" w:hAnsi="Arial" w:cs="Arial"/>
        </w:rPr>
        <w:t xml:space="preserve">orm positive, consistent relationships with children both individually </w:t>
      </w:r>
      <w:proofErr w:type="gramStart"/>
      <w:r w:rsidR="00600CD9" w:rsidRPr="00600CD9">
        <w:rPr>
          <w:rFonts w:ascii="Arial" w:hAnsi="Arial" w:cs="Arial"/>
        </w:rPr>
        <w:t>or</w:t>
      </w:r>
      <w:proofErr w:type="gramEnd"/>
      <w:r w:rsidR="00600CD9" w:rsidRPr="00600CD9">
        <w:rPr>
          <w:rFonts w:ascii="Arial" w:hAnsi="Arial" w:cs="Arial"/>
        </w:rPr>
        <w:t xml:space="preserve"> in a group,</w:t>
      </w:r>
    </w:p>
    <w:p w14:paraId="677DD2B6" w14:textId="5E02F4F0" w:rsid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00CD9" w:rsidRPr="00600CD9">
        <w:rPr>
          <w:rFonts w:ascii="Arial" w:hAnsi="Arial" w:cs="Arial"/>
        </w:rPr>
        <w:t xml:space="preserve">elp plan and organise an agreed programme of work with a child/young person and encourage, </w:t>
      </w:r>
      <w:proofErr w:type="gramStart"/>
      <w:r w:rsidR="00600CD9" w:rsidRPr="00600CD9">
        <w:rPr>
          <w:rFonts w:ascii="Arial" w:hAnsi="Arial" w:cs="Arial"/>
        </w:rPr>
        <w:t>support</w:t>
      </w:r>
      <w:proofErr w:type="gramEnd"/>
      <w:r w:rsidR="00600CD9" w:rsidRPr="00600CD9">
        <w:rPr>
          <w:rFonts w:ascii="Arial" w:hAnsi="Arial" w:cs="Arial"/>
        </w:rPr>
        <w:t xml:space="preserve"> and motivate children towards agreed goals both long term and short term. </w:t>
      </w:r>
    </w:p>
    <w:p w14:paraId="5B196150" w14:textId="50296AD5" w:rsidR="00600CD9" w:rsidRDefault="002C4C29" w:rsidP="002404F4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0CD9" w:rsidRPr="00600CD9">
        <w:rPr>
          <w:rFonts w:ascii="Arial" w:hAnsi="Arial" w:cs="Arial"/>
        </w:rPr>
        <w:t>rovide memory books and life story work as needed</w:t>
      </w:r>
      <w:r w:rsidR="002A0464">
        <w:rPr>
          <w:rFonts w:ascii="Arial" w:hAnsi="Arial" w:cs="Arial"/>
        </w:rPr>
        <w:t>.</w:t>
      </w:r>
      <w:r w:rsidR="00600CD9" w:rsidRPr="00600CD9">
        <w:rPr>
          <w:rFonts w:ascii="Arial" w:hAnsi="Arial" w:cs="Arial"/>
        </w:rPr>
        <w:t xml:space="preserve"> </w:t>
      </w:r>
    </w:p>
    <w:p w14:paraId="4E69B5BD" w14:textId="6589C391" w:rsid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00CD9" w:rsidRPr="00600CD9">
        <w:rPr>
          <w:rFonts w:ascii="Arial" w:hAnsi="Arial" w:cs="Arial"/>
        </w:rPr>
        <w:t xml:space="preserve">rite concise reports electronically, attend regular reviews and give good feedback to those involved with the children with whom you work. </w:t>
      </w:r>
    </w:p>
    <w:p w14:paraId="4C8633A9" w14:textId="14689C36" w:rsidR="002A0464" w:rsidRP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2A0464" w:rsidRPr="002A0464">
        <w:rPr>
          <w:rFonts w:ascii="Arial" w:hAnsi="Arial" w:cs="Arial"/>
        </w:rPr>
        <w:t xml:space="preserve">dertake tasks such as transportation </w:t>
      </w:r>
      <w:proofErr w:type="gramStart"/>
      <w:r w:rsidR="002A0464" w:rsidRPr="002A0464">
        <w:rPr>
          <w:rFonts w:ascii="Arial" w:hAnsi="Arial" w:cs="Arial"/>
        </w:rPr>
        <w:t>e.g.</w:t>
      </w:r>
      <w:proofErr w:type="gramEnd"/>
      <w:r w:rsidR="002A0464" w:rsidRPr="002A0464">
        <w:rPr>
          <w:rFonts w:ascii="Arial" w:hAnsi="Arial" w:cs="Arial"/>
        </w:rPr>
        <w:t xml:space="preserve"> transport and supportively escort children to activities and therapy if needed</w:t>
      </w:r>
      <w:r w:rsidR="002A0464">
        <w:rPr>
          <w:rFonts w:ascii="Arial" w:hAnsi="Arial" w:cs="Arial"/>
        </w:rPr>
        <w:t>.</w:t>
      </w:r>
    </w:p>
    <w:p w14:paraId="6994C819" w14:textId="4834CB97" w:rsidR="00600CD9" w:rsidRP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0CD9" w:rsidRPr="00600CD9">
        <w:rPr>
          <w:rFonts w:ascii="Arial" w:hAnsi="Arial" w:cs="Arial"/>
        </w:rPr>
        <w:t>afely supervise the children you work by providing firm and caring</w:t>
      </w:r>
      <w:r w:rsidR="00600CD9">
        <w:rPr>
          <w:rFonts w:ascii="Arial" w:hAnsi="Arial" w:cs="Arial"/>
        </w:rPr>
        <w:t xml:space="preserve"> </w:t>
      </w:r>
      <w:r w:rsidR="00600CD9" w:rsidRPr="00600CD9">
        <w:rPr>
          <w:rFonts w:ascii="Arial" w:hAnsi="Arial" w:cs="Arial"/>
        </w:rPr>
        <w:t xml:space="preserve">boundaries. </w:t>
      </w:r>
    </w:p>
    <w:p w14:paraId="4A9B14FF" w14:textId="579580A1" w:rsidR="003F5381" w:rsidRP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0CD9" w:rsidRPr="00600CD9">
        <w:rPr>
          <w:rFonts w:ascii="Arial" w:hAnsi="Arial" w:cs="Arial"/>
        </w:rPr>
        <w:t xml:space="preserve">rganise your work to meet the needs of the children, the </w:t>
      </w:r>
      <w:proofErr w:type="gramStart"/>
      <w:r w:rsidR="00600CD9" w:rsidRPr="00600CD9">
        <w:rPr>
          <w:rFonts w:ascii="Arial" w:hAnsi="Arial" w:cs="Arial"/>
        </w:rPr>
        <w:t>carers</w:t>
      </w:r>
      <w:proofErr w:type="gramEnd"/>
      <w:r w:rsidR="00600CD9" w:rsidRPr="00600CD9">
        <w:rPr>
          <w:rFonts w:ascii="Arial" w:hAnsi="Arial" w:cs="Arial"/>
        </w:rPr>
        <w:t xml:space="preserve"> and the Department; this can include providing day care for carers when they attend meetings, sometimes in the carers home but generally in the community.</w:t>
      </w:r>
    </w:p>
    <w:p w14:paraId="4C3C9033" w14:textId="4E93E412" w:rsidR="00600CD9" w:rsidRDefault="002C4C29" w:rsidP="00600CD9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0CD9" w:rsidRPr="00600CD9">
        <w:rPr>
          <w:rFonts w:ascii="Arial" w:hAnsi="Arial" w:cs="Arial"/>
        </w:rPr>
        <w:t xml:space="preserve">romote an open and collaborative teamwork approach around the </w:t>
      </w:r>
      <w:r w:rsidR="002A0464">
        <w:rPr>
          <w:rFonts w:ascii="Arial" w:hAnsi="Arial" w:cs="Arial"/>
        </w:rPr>
        <w:t>child.</w:t>
      </w:r>
    </w:p>
    <w:p w14:paraId="2856999A" w14:textId="10B01F2F" w:rsidR="00167CF2" w:rsidRPr="008A20BE" w:rsidRDefault="00167CF2" w:rsidP="008A20B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9BB020" w14:textId="24760F8E" w:rsidR="003B26AF" w:rsidRPr="00FD1BA9" w:rsidRDefault="00C374FD" w:rsidP="00600CD9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597BCBBB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4F2B49">
        <w:trPr>
          <w:trHeight w:val="4248"/>
        </w:trPr>
        <w:tc>
          <w:tcPr>
            <w:tcW w:w="5000" w:type="pct"/>
          </w:tcPr>
          <w:p w14:paraId="0A42C585" w14:textId="06735947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Excellent organisational skills and time management.</w:t>
            </w:r>
          </w:p>
          <w:p w14:paraId="5086EDCC" w14:textId="37825D15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An ability to work on one’s own initiative as well as take direction and follow advice. </w:t>
            </w:r>
          </w:p>
          <w:p w14:paraId="0AAA923D" w14:textId="77777777" w:rsidR="00A41298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>An ability to provide clear, concise electronic written recordings and reports.</w:t>
            </w:r>
          </w:p>
          <w:p w14:paraId="1843331D" w14:textId="3CF7D4C6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Good verbal communication skills with both children and adults alike. </w:t>
            </w:r>
          </w:p>
          <w:p w14:paraId="2EA18991" w14:textId="54D1C22D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Able to converse at ease with customer and provide advice in accurate spoken English </w:t>
            </w:r>
          </w:p>
          <w:p w14:paraId="29D0C61C" w14:textId="1C85793A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An ability to contribute clearly and confidently at meetings. </w:t>
            </w:r>
          </w:p>
          <w:p w14:paraId="23CAB432" w14:textId="7DE0A557" w:rsidR="00B562ED" w:rsidRDefault="00B562ED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562ED">
              <w:rPr>
                <w:rFonts w:ascii="Arial" w:hAnsi="Arial" w:cs="Arial"/>
              </w:rPr>
              <w:t xml:space="preserve">Confidence in dealing with children and young people who may present difficult, </w:t>
            </w:r>
            <w:proofErr w:type="gramStart"/>
            <w:r w:rsidRPr="00B562ED">
              <w:rPr>
                <w:rFonts w:ascii="Arial" w:hAnsi="Arial" w:cs="Arial"/>
              </w:rPr>
              <w:t>disruptive</w:t>
            </w:r>
            <w:proofErr w:type="gramEnd"/>
            <w:r w:rsidRPr="00B562ED">
              <w:rPr>
                <w:rFonts w:ascii="Arial" w:hAnsi="Arial" w:cs="Arial"/>
              </w:rPr>
              <w:t xml:space="preserve"> or challenging behaviour. </w:t>
            </w:r>
          </w:p>
          <w:p w14:paraId="25DFE53E" w14:textId="77777777" w:rsidR="00855F9E" w:rsidRDefault="008367E5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562ED" w:rsidRPr="00B562ED">
              <w:rPr>
                <w:rFonts w:ascii="Arial" w:hAnsi="Arial" w:cs="Arial"/>
              </w:rPr>
              <w:t>bility to work with small groups.</w:t>
            </w:r>
          </w:p>
          <w:p w14:paraId="196A38AB" w14:textId="77777777" w:rsidR="008367E5" w:rsidRDefault="008367E5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Ability to work as part of a team.</w:t>
            </w:r>
          </w:p>
          <w:p w14:paraId="6DD2D247" w14:textId="77777777" w:rsidR="008367E5" w:rsidRDefault="008367E5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Ability to manage constant and often conflicting demands.</w:t>
            </w:r>
          </w:p>
          <w:p w14:paraId="4BD9F15E" w14:textId="77777777" w:rsidR="008367E5" w:rsidRDefault="008367E5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 xml:space="preserve">Ability to work creatively and imaginatively </w:t>
            </w:r>
            <w:proofErr w:type="gramStart"/>
            <w:r w:rsidRPr="00A41298">
              <w:rPr>
                <w:rFonts w:ascii="Arial" w:hAnsi="Arial" w:cs="Arial"/>
              </w:rPr>
              <w:t>e.g.</w:t>
            </w:r>
            <w:proofErr w:type="gramEnd"/>
            <w:r w:rsidRPr="00A41298">
              <w:rPr>
                <w:rFonts w:ascii="Arial" w:hAnsi="Arial" w:cs="Arial"/>
              </w:rPr>
              <w:t xml:space="preserve"> the Arts and outdoor activities etc.</w:t>
            </w:r>
          </w:p>
          <w:p w14:paraId="17242E3C" w14:textId="030D7B7E" w:rsidR="008367E5" w:rsidRPr="00063252" w:rsidRDefault="008367E5" w:rsidP="008367E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Ability to stay calm in difficult</w:t>
            </w:r>
            <w:r>
              <w:rPr>
                <w:rFonts w:ascii="Arial" w:hAnsi="Arial" w:cs="Arial"/>
              </w:rPr>
              <w:t xml:space="preserve"> situations.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E301920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A41298">
        <w:trPr>
          <w:trHeight w:val="566"/>
        </w:trPr>
        <w:tc>
          <w:tcPr>
            <w:tcW w:w="5000" w:type="pct"/>
          </w:tcPr>
          <w:p w14:paraId="3415E1EC" w14:textId="66A6FE52" w:rsidR="00AE4FEB" w:rsidRPr="00063252" w:rsidRDefault="008367E5" w:rsidP="004544C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qualification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A7FE0A6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evidenced via certificates, or at interview </w:t>
            </w:r>
          </w:p>
        </w:tc>
      </w:tr>
      <w:tr w:rsidR="00307391" w:rsidRPr="00FD1BA9" w14:paraId="390AD3C0" w14:textId="77777777" w:rsidTr="005B7767">
        <w:trPr>
          <w:trHeight w:val="774"/>
        </w:trPr>
        <w:tc>
          <w:tcPr>
            <w:tcW w:w="5000" w:type="pct"/>
          </w:tcPr>
          <w:p w14:paraId="47378C36" w14:textId="0C6E7159" w:rsidR="00307391" w:rsidRPr="00063252" w:rsidRDefault="005B7767" w:rsidP="00FE4B7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B7767">
              <w:rPr>
                <w:rFonts w:ascii="Arial" w:hAnsi="Arial" w:cs="Arial"/>
              </w:rPr>
              <w:t xml:space="preserve">Play work, Youth work, Child Care qualifications </w:t>
            </w:r>
            <w:proofErr w:type="gramStart"/>
            <w:r w:rsidRPr="005B7767">
              <w:rPr>
                <w:rFonts w:ascii="Arial" w:hAnsi="Arial" w:cs="Arial"/>
              </w:rPr>
              <w:t>e.g.</w:t>
            </w:r>
            <w:proofErr w:type="gramEnd"/>
            <w:r w:rsidRPr="005B7767">
              <w:rPr>
                <w:rFonts w:ascii="Arial" w:hAnsi="Arial" w:cs="Arial"/>
              </w:rPr>
              <w:t xml:space="preserve"> IQP, NVQ, NNEB, </w:t>
            </w:r>
            <w:proofErr w:type="spellStart"/>
            <w:r w:rsidRPr="005B7767">
              <w:rPr>
                <w:rFonts w:ascii="Arial" w:hAnsi="Arial" w:cs="Arial"/>
              </w:rPr>
              <w:t>DipSW</w:t>
            </w:r>
            <w:proofErr w:type="spellEnd"/>
            <w:r w:rsidRPr="005B7767">
              <w:rPr>
                <w:rFonts w:ascii="Arial" w:hAnsi="Arial" w:cs="Arial"/>
              </w:rPr>
              <w:t>, CQSW, Counselling Skills.</w:t>
            </w:r>
          </w:p>
        </w:tc>
      </w:tr>
    </w:tbl>
    <w:p w14:paraId="64697A1F" w14:textId="77777777" w:rsidR="00C53D50" w:rsidRDefault="00C53D50" w:rsidP="00063252">
      <w:pPr>
        <w:pStyle w:val="Heading1"/>
        <w:sectPr w:rsidR="00C53D50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905CD4" w14:textId="7F225D7D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AD67481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A41298">
        <w:trPr>
          <w:trHeight w:val="841"/>
        </w:trPr>
        <w:tc>
          <w:tcPr>
            <w:tcW w:w="5000" w:type="pct"/>
          </w:tcPr>
          <w:p w14:paraId="65AE3A00" w14:textId="64038069" w:rsidR="00A41298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 xml:space="preserve">Child development and </w:t>
            </w:r>
            <w:proofErr w:type="gramStart"/>
            <w:r w:rsidRPr="00A41298">
              <w:rPr>
                <w:rFonts w:ascii="Arial" w:hAnsi="Arial" w:cs="Arial"/>
              </w:rPr>
              <w:t>child care</w:t>
            </w:r>
            <w:proofErr w:type="gramEnd"/>
            <w:r w:rsidRPr="00A41298">
              <w:rPr>
                <w:rFonts w:ascii="Arial" w:hAnsi="Arial" w:cs="Arial"/>
              </w:rPr>
              <w:t xml:space="preserve">. </w:t>
            </w:r>
          </w:p>
          <w:p w14:paraId="768CEEF8" w14:textId="77777777" w:rsidR="00A41298" w:rsidRDefault="00A41298" w:rsidP="00A4129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 xml:space="preserve">An understanding of the impact on children’s lives of disruptive, </w:t>
            </w:r>
            <w:proofErr w:type="gramStart"/>
            <w:r w:rsidRPr="00A41298">
              <w:rPr>
                <w:rFonts w:ascii="Arial" w:hAnsi="Arial" w:cs="Arial"/>
              </w:rPr>
              <w:t>neglectful</w:t>
            </w:r>
            <w:proofErr w:type="gramEnd"/>
            <w:r w:rsidRPr="00A41298">
              <w:rPr>
                <w:rFonts w:ascii="Arial" w:hAnsi="Arial" w:cs="Arial"/>
              </w:rPr>
              <w:t xml:space="preserve"> or abusive experiences and how children may be helped to overcome them. </w:t>
            </w:r>
          </w:p>
          <w:p w14:paraId="330E9B5B" w14:textId="77777777" w:rsidR="00A41298" w:rsidRDefault="00A41298" w:rsidP="00A4129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 xml:space="preserve">An understanding of separation and attachment issues. </w:t>
            </w:r>
          </w:p>
          <w:p w14:paraId="3A87DEB7" w14:textId="77777777" w:rsidR="00A41298" w:rsidRDefault="00A41298" w:rsidP="00A4129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An understanding of the impact of fostering for the child and foster families.</w:t>
            </w:r>
          </w:p>
          <w:p w14:paraId="528ED8D9" w14:textId="319BA14D" w:rsidR="00AE4FEB" w:rsidRPr="00A41298" w:rsidRDefault="00A41298" w:rsidP="00A4129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Detailed knowledge of using IT packages, including MS Word, Excel, and a database system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56FA0B3F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7788CED2" w14:textId="77777777" w:rsidTr="00A41298">
        <w:trPr>
          <w:trHeight w:val="880"/>
        </w:trPr>
        <w:tc>
          <w:tcPr>
            <w:tcW w:w="5000" w:type="pct"/>
          </w:tcPr>
          <w:p w14:paraId="72EC8A76" w14:textId="5E60FDD9" w:rsidR="00307391" w:rsidRPr="00063252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An understanding of the work of Social Services Departments with children and young people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579E8A8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A41298">
        <w:trPr>
          <w:trHeight w:val="955"/>
        </w:trPr>
        <w:tc>
          <w:tcPr>
            <w:tcW w:w="5000" w:type="pct"/>
          </w:tcPr>
          <w:p w14:paraId="07C69DF1" w14:textId="77777777" w:rsidR="00A41298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Working with children and/or adolescents.</w:t>
            </w:r>
          </w:p>
          <w:p w14:paraId="3FBBFB9D" w14:textId="5CE2E70C" w:rsidR="00AE4FEB" w:rsidRPr="00063252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Working with Looked After Children.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09D733D1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5DF843AF" w14:textId="77777777" w:rsidTr="00A41298">
        <w:trPr>
          <w:trHeight w:val="1014"/>
        </w:trPr>
        <w:tc>
          <w:tcPr>
            <w:tcW w:w="5000" w:type="pct"/>
          </w:tcPr>
          <w:p w14:paraId="0E6A97B1" w14:textId="77777777" w:rsidR="00A41298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 xml:space="preserve">Working with children in </w:t>
            </w:r>
            <w:proofErr w:type="gramStart"/>
            <w:r w:rsidRPr="00A41298">
              <w:rPr>
                <w:rFonts w:ascii="Arial" w:hAnsi="Arial" w:cs="Arial"/>
              </w:rPr>
              <w:t>one to one</w:t>
            </w:r>
            <w:proofErr w:type="gramEnd"/>
            <w:r w:rsidRPr="00A41298">
              <w:rPr>
                <w:rFonts w:ascii="Arial" w:hAnsi="Arial" w:cs="Arial"/>
              </w:rPr>
              <w:t xml:space="preserve"> situations.</w:t>
            </w:r>
          </w:p>
          <w:p w14:paraId="405A2989" w14:textId="18FBC96A" w:rsidR="00307391" w:rsidRPr="00063252" w:rsidRDefault="00A41298" w:rsidP="00063252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Working with children with special needs or challenging behaviour.</w:t>
            </w:r>
          </w:p>
        </w:tc>
      </w:tr>
    </w:tbl>
    <w:p w14:paraId="573B64DA" w14:textId="61087334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731C1C4C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8367E5">
        <w:trPr>
          <w:trHeight w:val="1125"/>
        </w:trPr>
        <w:tc>
          <w:tcPr>
            <w:tcW w:w="5000" w:type="pct"/>
          </w:tcPr>
          <w:p w14:paraId="3729FE53" w14:textId="2A635D27" w:rsidR="009E5503" w:rsidRPr="009E5503" w:rsidRDefault="009E5503" w:rsidP="009E5503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Arial" w:hAnsi="Arial" w:cs="Arial"/>
              </w:rPr>
            </w:pPr>
            <w:r w:rsidRPr="00E2071C">
              <w:rPr>
                <w:rFonts w:ascii="Arial" w:hAnsi="Arial" w:cs="Arial"/>
              </w:rPr>
              <w:t>Ability to travel across the County or be able to demonstrate how you will meet the travelling requirements of the post across the County.</w:t>
            </w:r>
          </w:p>
          <w:p w14:paraId="73568648" w14:textId="599EAB99" w:rsidR="00A41298" w:rsidRDefault="00A41298" w:rsidP="00A41298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Flexible availability for work particularly at weekends, afternoons, evenings and in school holidays.</w:t>
            </w:r>
          </w:p>
          <w:p w14:paraId="5B580695" w14:textId="447C40E8" w:rsidR="00AE4FEB" w:rsidRPr="008367E5" w:rsidRDefault="00A41298" w:rsidP="008367E5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Arial" w:hAnsi="Arial" w:cs="Arial"/>
              </w:rPr>
            </w:pPr>
            <w:r w:rsidRPr="00A41298">
              <w:rPr>
                <w:rFonts w:ascii="Arial" w:hAnsi="Arial" w:cs="Arial"/>
              </w:rPr>
              <w:t>A reliable and flexible approach towards work.</w:t>
            </w:r>
          </w:p>
        </w:tc>
      </w:tr>
    </w:tbl>
    <w:p w14:paraId="47398C52" w14:textId="77777777" w:rsidR="00C53D50" w:rsidRDefault="00C53D50" w:rsidP="00063252">
      <w:pPr>
        <w:pStyle w:val="Heading1"/>
        <w:sectPr w:rsidR="00C53D50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603EF8" w14:textId="3D7EDEE3" w:rsidR="00307391" w:rsidRDefault="00307391" w:rsidP="00063252">
      <w:pPr>
        <w:pStyle w:val="Heading1"/>
      </w:pPr>
      <w:r>
        <w:lastRenderedPageBreak/>
        <w:t>Other desirable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48FA769" w14:textId="77777777" w:rsidTr="004F2B49">
        <w:trPr>
          <w:trHeight w:val="389"/>
        </w:trPr>
        <w:tc>
          <w:tcPr>
            <w:tcW w:w="5000" w:type="pct"/>
            <w:shd w:val="clear" w:color="auto" w:fill="D9D9D9" w:themeFill="background1" w:themeFillShade="D9"/>
          </w:tcPr>
          <w:p w14:paraId="7981686A" w14:textId="71559A94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738741FE" w14:textId="77777777" w:rsidTr="00FE4B7A">
        <w:tc>
          <w:tcPr>
            <w:tcW w:w="5000" w:type="pct"/>
          </w:tcPr>
          <w:p w14:paraId="635CA087" w14:textId="4BD18A24" w:rsidR="00307391" w:rsidRPr="00063252" w:rsidRDefault="00E2071C" w:rsidP="00E2071C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Arial" w:hAnsi="Arial" w:cs="Arial"/>
              </w:rPr>
            </w:pPr>
            <w:r w:rsidRPr="00E2071C">
              <w:rPr>
                <w:rFonts w:ascii="Arial" w:hAnsi="Arial" w:cs="Arial"/>
              </w:rPr>
              <w:t>A range of interests that can be shared with children.</w:t>
            </w:r>
          </w:p>
        </w:tc>
      </w:tr>
    </w:tbl>
    <w:p w14:paraId="755F6CBF" w14:textId="2542132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9E5503">
        <w:rPr>
          <w:rFonts w:ascii="Arial" w:hAnsi="Arial" w:cs="Arial"/>
        </w:rPr>
        <w:t>Modified May 2022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0C4B466C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Evaluation Reference</w:t>
      </w:r>
      <w:proofErr w:type="gramStart"/>
      <w:r>
        <w:rPr>
          <w:rFonts w:ascii="Arial" w:hAnsi="Arial" w:cs="Arial"/>
          <w:b/>
          <w:bCs/>
        </w:rPr>
        <w:t xml:space="preserve">: </w:t>
      </w:r>
      <w:r w:rsidR="00D671E3" w:rsidRPr="00D671E3">
        <w:rPr>
          <w:rFonts w:ascii="Arial" w:hAnsi="Arial" w:cs="Arial"/>
          <w:b/>
          <w:bCs/>
        </w:rPr>
        <w:t>:</w:t>
      </w:r>
      <w:proofErr w:type="gramEnd"/>
      <w:r w:rsidR="00D671E3" w:rsidRPr="00D671E3">
        <w:rPr>
          <w:rFonts w:ascii="Arial" w:hAnsi="Arial" w:cs="Arial"/>
          <w:b/>
          <w:bCs/>
        </w:rPr>
        <w:t xml:space="preserve"> </w:t>
      </w:r>
      <w:r w:rsidR="00D671E3" w:rsidRPr="00C53D50">
        <w:rPr>
          <w:rFonts w:ascii="Arial" w:hAnsi="Arial" w:cs="Arial"/>
        </w:rPr>
        <w:t>9195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6D04E3F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="0065074C">
              <w:rPr>
                <w:rFonts w:ascii="Arial" w:hAnsi="Arial" w:cs="Arial"/>
              </w:rPr>
              <w:t>s</w:t>
            </w:r>
          </w:p>
        </w:tc>
      </w:tr>
      <w:tr w:rsidR="005C772C" w:rsidRPr="000C0D38" w14:paraId="2CBFEE0C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0DE01F2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22AB191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E2159E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65D2A7F0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06C6B07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5074C" w:rsidRPr="000C0D38" w14:paraId="2A07981F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7EB39BCB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207ABEE7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22F6E8ED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45DBE800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7BE8FA0F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04D753CE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0206D6C0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2433D231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BF77A95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78555B28" w14:textId="77777777" w:rsidTr="0065074C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3273AE4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  <w:tr w:rsidR="0065074C" w:rsidRPr="000C0D38" w14:paraId="03490C5A" w14:textId="77777777" w:rsidTr="0065074C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65074C" w:rsidRPr="000C0D38" w:rsidRDefault="0065074C" w:rsidP="0065074C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5774FDB4" w:rsidR="0065074C" w:rsidRPr="000C0D38" w:rsidRDefault="0065074C" w:rsidP="0065074C">
            <w:pPr>
              <w:jc w:val="center"/>
              <w:rPr>
                <w:rFonts w:ascii="Arial" w:hAnsi="Arial" w:cs="Arial"/>
              </w:rPr>
            </w:pPr>
            <w:r w:rsidRPr="00835A76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0826" w14:textId="77777777" w:rsidR="000B1485" w:rsidRDefault="000B1485" w:rsidP="00E76A6D">
      <w:r>
        <w:separator/>
      </w:r>
    </w:p>
  </w:endnote>
  <w:endnote w:type="continuationSeparator" w:id="0">
    <w:p w14:paraId="57F655D4" w14:textId="77777777" w:rsidR="000B1485" w:rsidRDefault="000B1485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A061" w14:textId="77777777" w:rsidR="000B1485" w:rsidRDefault="000B1485" w:rsidP="00E76A6D">
      <w:r>
        <w:separator/>
      </w:r>
    </w:p>
  </w:footnote>
  <w:footnote w:type="continuationSeparator" w:id="0">
    <w:p w14:paraId="0A0729C0" w14:textId="77777777" w:rsidR="000B1485" w:rsidRDefault="000B1485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1B6E"/>
    <w:rsid w:val="000775BB"/>
    <w:rsid w:val="000A36FB"/>
    <w:rsid w:val="000B1485"/>
    <w:rsid w:val="00141FA5"/>
    <w:rsid w:val="00153804"/>
    <w:rsid w:val="00167CF2"/>
    <w:rsid w:val="001D13CE"/>
    <w:rsid w:val="002404F4"/>
    <w:rsid w:val="002864C1"/>
    <w:rsid w:val="002A0464"/>
    <w:rsid w:val="002B2175"/>
    <w:rsid w:val="002C4C29"/>
    <w:rsid w:val="002F6ACA"/>
    <w:rsid w:val="003019D0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F2B49"/>
    <w:rsid w:val="0050384A"/>
    <w:rsid w:val="00512005"/>
    <w:rsid w:val="00595D51"/>
    <w:rsid w:val="005A4D3E"/>
    <w:rsid w:val="005B7767"/>
    <w:rsid w:val="005C772C"/>
    <w:rsid w:val="005E5AFC"/>
    <w:rsid w:val="00600CD9"/>
    <w:rsid w:val="0062310D"/>
    <w:rsid w:val="0065074C"/>
    <w:rsid w:val="00687CBE"/>
    <w:rsid w:val="006F0D69"/>
    <w:rsid w:val="00702B37"/>
    <w:rsid w:val="00726AC3"/>
    <w:rsid w:val="00774351"/>
    <w:rsid w:val="007E7490"/>
    <w:rsid w:val="00821AA1"/>
    <w:rsid w:val="00822730"/>
    <w:rsid w:val="008367E5"/>
    <w:rsid w:val="00855DA9"/>
    <w:rsid w:val="00855F9E"/>
    <w:rsid w:val="008A20BE"/>
    <w:rsid w:val="008D1BDD"/>
    <w:rsid w:val="008D55AB"/>
    <w:rsid w:val="008F0E62"/>
    <w:rsid w:val="009222D6"/>
    <w:rsid w:val="00975FE2"/>
    <w:rsid w:val="00984B26"/>
    <w:rsid w:val="009E5503"/>
    <w:rsid w:val="00A34D9B"/>
    <w:rsid w:val="00A41298"/>
    <w:rsid w:val="00A42132"/>
    <w:rsid w:val="00AE4FEB"/>
    <w:rsid w:val="00B05B0B"/>
    <w:rsid w:val="00B329B0"/>
    <w:rsid w:val="00B562ED"/>
    <w:rsid w:val="00B82E31"/>
    <w:rsid w:val="00C17A88"/>
    <w:rsid w:val="00C374FD"/>
    <w:rsid w:val="00C5268E"/>
    <w:rsid w:val="00C53D50"/>
    <w:rsid w:val="00C63B5F"/>
    <w:rsid w:val="00CE013C"/>
    <w:rsid w:val="00D671E3"/>
    <w:rsid w:val="00DD7718"/>
    <w:rsid w:val="00E053C6"/>
    <w:rsid w:val="00E2071C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2C4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81</Value>
      <Value>30</Value>
    </TaxCatchAll>
    <Protective_x0020_Marking xmlns="0edbdf58-cbf2-428a-80ab-aedffcd2a497">OFFICIAL – DISCLOSABLE</Protective_x0020_Marking>
    <Document_x0020_Date xmlns="0edbdf58-cbf2-428a-80ab-aedffcd2a497">2021-08-03T23:00:00+00:00</Document_x0020_Date>
    <Document_x0020_Owner xmlns="0edbdf58-cbf2-428a-80ab-aedffcd2a497">
      <UserInfo>
        <DisplayName>Georgia Sandell</DisplayName>
        <AccountId>237</AccountId>
        <AccountType/>
      </UserInfo>
    </Document_x0020_Owner>
    <_dlc_DocId xmlns="e18ac22e-938f-4c8d-b5b4-55b12139ff05">HRJE-1703782868-2518</_dlc_DocId>
    <_dlc_DocIdUrl xmlns="e18ac22e-938f-4c8d-b5b4-55b12139ff05">
      <Url>https://services.escc.gov.uk/sites/HRJobEvaluation/_layouts/15/DocIdRedir.aspx?ID=HRJE-1703782868-2518</Url>
      <Description>HRJE-1703782868-2518</Description>
    </_dlc_DocIdUrl>
    <JE_x0020_number xmlns="e18ac22e-938f-4c8d-b5b4-55b12139ff05">9195</JE_x0020_number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</TermName>
          <TermId xmlns="http://schemas.microsoft.com/office/infopath/2007/PartnerControls">80f2ffc1-2015-4ecd-950a-6f78d70c22a9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Document_x0020_name xmlns="e18ac22e-938f-4c8d-b5b4-55b12139ff05">Placement Support Worker JD</Document_x0020_name>
    <content_x0020_type xmlns="1319745a-ba8a-4bbb-9672-6934039391ef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517DB6-EFFA-422B-AACB-54ADD052D3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B21EF-335B-4E20-AAF0-1D662C38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0edbdf58-cbf2-428a-80ab-aedffcd2a497"/>
    <ds:schemaRef ds:uri="e18ac22e-938f-4c8d-b5b4-55b12139ff05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319745a-ba8a-4bbb-9672-6934039391e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2022-05-12T09:24:00Z</dcterms:created>
  <dcterms:modified xsi:type="dcterms:W3CDTF">2022-05-12T09:24:00Z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a6173d62-c4d5-4d1a-8c90-5a1682345d00</vt:lpwstr>
  </property>
  <property fmtid="{D5CDD505-2E9C-101B-9397-08002B2CF9AE}" pid="4" name="Grade">
    <vt:lpwstr>81;#SS7|80f2ffc1-2015-4ecd-950a-6f78d70c22a9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https://services.escc.gov.uk/sites/HRJobEvaluation/ESCCJELib/9195 Placement Support Worker JD v1.1.docx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Working conditions">
    <vt:lpwstr>4</vt:lpwstr>
  </property>
  <property fmtid="{D5CDD505-2E9C-101B-9397-08002B2CF9AE}" pid="61" name="Responsibility for supervision">
    <vt:lpwstr>1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Initiative and independence">
    <vt:lpwstr>3</vt:lpwstr>
  </property>
  <property fmtid="{D5CDD505-2E9C-101B-9397-08002B2CF9AE}" pid="67" name="Knowledg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2</vt:lpwstr>
  </property>
  <property fmtid="{D5CDD505-2E9C-101B-9397-08002B2CF9AE}" pid="72" name="Responsibility for people">
    <vt:lpwstr>2</vt:lpwstr>
  </property>
  <property fmtid="{D5CDD505-2E9C-101B-9397-08002B2CF9AE}" pid="73" name="Total score">
    <vt:lpwstr>450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