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200" w:after="200" w:line="276" w:lineRule="auto"/>
        <w:jc w:val="left"/>
        <w:rPr>
          <w:rFonts w:cs="Arial"/>
          <w:b/>
          <w:sz w:val="20"/>
          <w:szCs w:val="20"/>
        </w:rPr>
      </w:pPr>
      <w:bookmarkStart w:id="0" w:name="_Hlk80253392"/>
      <w:r>
        <w:rPr>
          <w:rFonts w:cs="Arial"/>
          <w:b/>
          <w:sz w:val="20"/>
          <w:szCs w:val="20"/>
        </w:rPr>
        <w:t xml:space="preserve">Special educational needs coordinator (SENCO) </w:t>
      </w:r>
      <w:r>
        <w:rPr>
          <w:rFonts w:cs="Arial"/>
          <w:b/>
          <w:color w:val="0A4CAA" w:themeColor="accent3" w:themeTint="BF"/>
          <w:sz w:val="20"/>
          <w:szCs w:val="20"/>
        </w:rPr>
        <w:t xml:space="preserve">/ DSL </w:t>
      </w:r>
      <w:r>
        <w:rPr>
          <w:rFonts w:cs="Arial"/>
          <w:b/>
          <w:color w:val="197559" w:themeColor="accent4" w:themeShade="80"/>
          <w:sz w:val="20"/>
          <w:szCs w:val="20"/>
        </w:rPr>
        <w:t>/ PP/</w:t>
      </w:r>
      <w:r>
        <w:rPr>
          <w:rFonts w:cs="Arial"/>
          <w:b/>
          <w:color w:val="FF0000"/>
          <w:sz w:val="20"/>
          <w:szCs w:val="20"/>
        </w:rPr>
        <w:t xml:space="preserve">LAC/PLAC </w:t>
      </w:r>
      <w:r>
        <w:rPr>
          <w:rFonts w:cs="Arial"/>
          <w:b/>
          <w:sz w:val="20"/>
          <w:szCs w:val="20"/>
        </w:rPr>
        <w:t>Lead job description</w:t>
      </w:r>
    </w:p>
    <w:p>
      <w:pPr>
        <w:spacing w:before="200" w:after="200" w:line="276" w:lineRule="auto"/>
        <w:rPr>
          <w:rFonts w:cs="Arial"/>
          <w:sz w:val="20"/>
          <w:szCs w:val="20"/>
        </w:rPr>
      </w:pPr>
      <w:r>
        <w:rPr>
          <w:rFonts w:cs="Arial"/>
          <w:sz w:val="20"/>
          <w:szCs w:val="20"/>
        </w:rPr>
        <w:t>This job description outlines the requirements and specification of the ideal candidate for the role of SENCO/DSL/PP lead.</w:t>
      </w:r>
    </w:p>
    <w:p>
      <w:pPr>
        <w:pStyle w:val="NormalWeb"/>
        <w:shd w:val="clear" w:color="auto" w:fill="FFFFFF"/>
        <w:spacing w:before="200" w:after="200" w:line="276" w:lineRule="auto"/>
        <w:jc w:val="both"/>
        <w:rPr>
          <w:rFonts w:ascii="Arial" w:hAnsi="Arial" w:cs="Arial"/>
          <w:sz w:val="20"/>
          <w:szCs w:val="20"/>
        </w:rPr>
      </w:pPr>
      <w:r>
        <w:rPr>
          <w:rFonts w:ascii="Arial" w:hAnsi="Arial" w:cs="Arial"/>
          <w:sz w:val="20"/>
          <w:szCs w:val="20"/>
        </w:rPr>
        <w:t xml:space="preserve">The SENCO has an important role to play in determining the strategic development of SEND policy and provision at the school, and in the day-to-day coordination of specific provision that </w:t>
      </w:r>
      <w:proofErr w:type="gramStart"/>
      <w:r>
        <w:rPr>
          <w:rFonts w:ascii="Arial" w:hAnsi="Arial" w:cs="Arial"/>
          <w:sz w:val="20"/>
          <w:szCs w:val="20"/>
        </w:rPr>
        <w:t>is made</w:t>
      </w:r>
      <w:proofErr w:type="gramEnd"/>
      <w:r>
        <w:rPr>
          <w:rFonts w:ascii="Arial" w:hAnsi="Arial" w:cs="Arial"/>
          <w:sz w:val="20"/>
          <w:szCs w:val="20"/>
        </w:rPr>
        <w:t xml:space="preserve"> to support individual pupils with SEND. </w:t>
      </w:r>
      <w:proofErr w:type="gramStart"/>
      <w:r>
        <w:rPr>
          <w:rFonts w:ascii="Arial" w:hAnsi="Arial" w:cs="Arial"/>
          <w:sz w:val="20"/>
          <w:szCs w:val="20"/>
        </w:rPr>
        <w:t>They are responsible for providing professional guidance to colleagues and will work closely with staff, parents, and a range of external agencies in providing a support role to families.</w:t>
      </w:r>
      <w:proofErr w:type="gramEnd"/>
      <w:r>
        <w:rPr>
          <w:rFonts w:ascii="Arial" w:hAnsi="Arial" w:cs="Arial"/>
          <w:sz w:val="20"/>
          <w:szCs w:val="20"/>
        </w:rPr>
        <w:t xml:space="preserve"> </w:t>
      </w:r>
    </w:p>
    <w:p>
      <w:pPr>
        <w:pStyle w:val="NormalWeb"/>
        <w:shd w:val="clear" w:color="auto" w:fill="FFFFFF"/>
        <w:spacing w:before="200" w:after="200" w:line="276" w:lineRule="auto"/>
        <w:jc w:val="both"/>
        <w:rPr>
          <w:rFonts w:ascii="Arial" w:hAnsi="Arial" w:cs="Arial"/>
          <w:sz w:val="20"/>
          <w:szCs w:val="20"/>
        </w:rPr>
      </w:pPr>
      <w:r>
        <w:rPr>
          <w:rFonts w:ascii="Arial" w:hAnsi="Arial" w:cs="Arial"/>
          <w:sz w:val="20"/>
          <w:szCs w:val="20"/>
        </w:rPr>
        <w:t xml:space="preserve">To be most effective in their role, it </w:t>
      </w:r>
      <w:proofErr w:type="gramStart"/>
      <w:r>
        <w:rPr>
          <w:rFonts w:ascii="Arial" w:hAnsi="Arial" w:cs="Arial"/>
          <w:sz w:val="20"/>
          <w:szCs w:val="20"/>
        </w:rPr>
        <w:t>is recommended</w:t>
      </w:r>
      <w:proofErr w:type="gramEnd"/>
      <w:r>
        <w:rPr>
          <w:rFonts w:ascii="Arial" w:hAnsi="Arial" w:cs="Arial"/>
          <w:sz w:val="20"/>
          <w:szCs w:val="20"/>
        </w:rPr>
        <w:t xml:space="preserve"> that they should be part of the SLT. As such, they should be able to demonstrate their knowledge and experience of school management and leadership, as well as their ability to liaise and work with others to achieve equality of opportunity for all pupils at the school, including those identified with SEND. </w:t>
      </w:r>
    </w:p>
    <w:p>
      <w:pPr>
        <w:spacing w:before="0" w:after="200" w:line="276" w:lineRule="auto"/>
        <w:jc w:val="left"/>
        <w:rPr>
          <w:rFonts w:cs="Arial"/>
          <w:color w:val="0A4CAA" w:themeColor="accent3" w:themeTint="BF"/>
          <w:sz w:val="20"/>
          <w:szCs w:val="20"/>
        </w:rPr>
      </w:pPr>
      <w:r>
        <w:rPr>
          <w:rFonts w:cs="Arial"/>
          <w:color w:val="0A4CAA" w:themeColor="accent3" w:themeTint="BF"/>
          <w:sz w:val="20"/>
          <w:szCs w:val="20"/>
        </w:rPr>
        <w:t xml:space="preserve">This job description is also suitable for the role of a deputy DSL; however, while the activities of the DSL these </w:t>
      </w:r>
      <w:proofErr w:type="gramStart"/>
      <w:r>
        <w:rPr>
          <w:rFonts w:cs="Arial"/>
          <w:color w:val="0A4CAA" w:themeColor="accent3" w:themeTint="BF"/>
          <w:sz w:val="20"/>
          <w:szCs w:val="20"/>
        </w:rPr>
        <w:t>can be delegated</w:t>
      </w:r>
      <w:proofErr w:type="gramEnd"/>
      <w:r>
        <w:rPr>
          <w:rFonts w:cs="Arial"/>
          <w:color w:val="0A4CAA" w:themeColor="accent3" w:themeTint="BF"/>
          <w:sz w:val="20"/>
          <w:szCs w:val="20"/>
        </w:rPr>
        <w:t xml:space="preserve"> to a deputy, the ultimate lead responsibility for safeguarding remains with the DSL.</w:t>
      </w:r>
    </w:p>
    <w:p>
      <w:pPr>
        <w:spacing w:before="0" w:after="200" w:line="276" w:lineRule="auto"/>
        <w:rPr>
          <w:rFonts w:cs="Arial"/>
          <w:bCs/>
          <w:color w:val="197559" w:themeColor="accent4" w:themeShade="80"/>
          <w:sz w:val="20"/>
          <w:szCs w:val="20"/>
        </w:rPr>
      </w:pPr>
      <w:r>
        <w:rPr>
          <w:rFonts w:cs="Arial"/>
          <w:bCs/>
          <w:color w:val="197559" w:themeColor="accent4" w:themeShade="80"/>
          <w:sz w:val="20"/>
          <w:szCs w:val="20"/>
        </w:rPr>
        <w:t xml:space="preserve">The pupil premium lead should be a central point of contact within the school, responsible for providing professional guidance to colleagues and working closely with staff, parents, and external agencies in providing a support role to pupils and families. </w:t>
      </w:r>
    </w:p>
    <w:p>
      <w:pPr>
        <w:spacing w:before="0" w:after="200" w:line="276" w:lineRule="auto"/>
        <w:rPr>
          <w:rFonts w:cs="Arial"/>
          <w:bCs/>
          <w:color w:val="197559" w:themeColor="accent4" w:themeShade="80"/>
          <w:sz w:val="20"/>
          <w:szCs w:val="20"/>
        </w:rPr>
      </w:pPr>
      <w:r>
        <w:rPr>
          <w:rFonts w:cs="Arial"/>
          <w:bCs/>
          <w:color w:val="FF0000"/>
          <w:sz w:val="20"/>
          <w:szCs w:val="20"/>
        </w:rPr>
        <w:t>Designated teachers have a more direct and day-to-day role in promoting the educational achievement of looked-after and previously looked-after children, either directly or through appropriate delegation</w:t>
      </w:r>
      <w:r>
        <w:rPr>
          <w:rFonts w:cs="Arial"/>
          <w:bCs/>
          <w:color w:val="197559" w:themeColor="accent4" w:themeShade="80"/>
          <w:sz w:val="20"/>
          <w:szCs w:val="20"/>
        </w:rPr>
        <w:t>.</w:t>
      </w:r>
    </w:p>
    <w:p>
      <w:pPr>
        <w:spacing w:before="0" w:after="200" w:line="276" w:lineRule="auto"/>
        <w:jc w:val="left"/>
        <w:rPr>
          <w:rFonts w:cs="Arial"/>
          <w:b/>
          <w:bCs/>
          <w:sz w:val="20"/>
          <w:szCs w:val="20"/>
        </w:rPr>
      </w:pPr>
      <w:r>
        <w:rPr>
          <w:rFonts w:cs="Arial"/>
          <w:b/>
          <w:bCs/>
          <w:sz w:val="20"/>
          <w:szCs w:val="20"/>
        </w:rPr>
        <w:br w:type="page"/>
      </w:r>
      <w:bookmarkStart w:id="1" w:name="_GoBack"/>
      <w:bookmarkEnd w:id="1"/>
    </w:p>
    <w:p>
      <w:pPr>
        <w:spacing w:before="0" w:after="200" w:line="276" w:lineRule="auto"/>
        <w:jc w:val="left"/>
        <w:rPr>
          <w:rFonts w:cs="Arial"/>
          <w:b/>
          <w:sz w:val="20"/>
          <w:szCs w:val="20"/>
        </w:rPr>
      </w:pPr>
      <w:r>
        <w:rPr>
          <w:rFonts w:cs="Arial"/>
          <w:b/>
          <w:sz w:val="20"/>
          <w:szCs w:val="20"/>
        </w:rPr>
        <w:lastRenderedPageBreak/>
        <w:t>SENCO (DSL &amp; PP Lead) job description</w:t>
      </w:r>
    </w:p>
    <w:tbl>
      <w:tblPr>
        <w:tblStyle w:val="TableGrid"/>
        <w:tblW w:w="0" w:type="auto"/>
        <w:tblLook w:val="04A0" w:firstRow="1" w:lastRow="0" w:firstColumn="1" w:lastColumn="0" w:noHBand="0" w:noVBand="1"/>
      </w:tblPr>
      <w:tblGrid>
        <w:gridCol w:w="4508"/>
        <w:gridCol w:w="4508"/>
      </w:tblGrid>
      <w:tr>
        <w:trPr>
          <w:trHeight w:val="567"/>
        </w:trPr>
        <w:tc>
          <w:tcPr>
            <w:tcW w:w="9016" w:type="dxa"/>
            <w:gridSpan w:val="2"/>
            <w:shd w:val="clear" w:color="auto" w:fill="041E42"/>
            <w:vAlign w:val="center"/>
          </w:tcPr>
          <w:p>
            <w:pPr>
              <w:spacing w:before="100" w:after="100" w:line="276" w:lineRule="auto"/>
              <w:jc w:val="center"/>
              <w:rPr>
                <w:rFonts w:cs="Arial"/>
                <w:b/>
                <w:szCs w:val="20"/>
              </w:rPr>
            </w:pPr>
            <w:r>
              <w:rPr>
                <w:rFonts w:cs="Arial"/>
                <w:b/>
                <w:szCs w:val="20"/>
              </w:rPr>
              <w:t>Employment details</w:t>
            </w:r>
          </w:p>
        </w:tc>
      </w:tr>
      <w:tr>
        <w:trPr>
          <w:trHeight w:val="567"/>
        </w:trPr>
        <w:tc>
          <w:tcPr>
            <w:tcW w:w="4508" w:type="dxa"/>
            <w:shd w:val="clear" w:color="auto" w:fill="ECECEC"/>
            <w:vAlign w:val="center"/>
          </w:tcPr>
          <w:p>
            <w:pPr>
              <w:spacing w:before="100" w:after="100" w:line="276" w:lineRule="auto"/>
              <w:jc w:val="left"/>
              <w:rPr>
                <w:rFonts w:cs="Arial"/>
                <w:bCs/>
                <w:szCs w:val="20"/>
              </w:rPr>
            </w:pPr>
            <w:r>
              <w:rPr>
                <w:rFonts w:cs="Arial"/>
                <w:bCs/>
                <w:szCs w:val="20"/>
              </w:rPr>
              <w:t>Job title</w:t>
            </w:r>
          </w:p>
        </w:tc>
        <w:tc>
          <w:tcPr>
            <w:tcW w:w="4508" w:type="dxa"/>
            <w:vAlign w:val="center"/>
          </w:tcPr>
          <w:p>
            <w:pPr>
              <w:spacing w:before="100" w:after="100" w:line="276" w:lineRule="auto"/>
              <w:jc w:val="left"/>
              <w:rPr>
                <w:rFonts w:cs="Arial"/>
                <w:b/>
                <w:color w:val="FF6900"/>
                <w:szCs w:val="20"/>
              </w:rPr>
            </w:pPr>
            <w:r>
              <w:rPr>
                <w:rFonts w:cs="Arial"/>
                <w:b/>
                <w:szCs w:val="20"/>
              </w:rPr>
              <w:t>SENCO (DSL &amp; PP Lead)</w:t>
            </w:r>
          </w:p>
        </w:tc>
      </w:tr>
      <w:tr>
        <w:trPr>
          <w:trHeight w:val="567"/>
        </w:trPr>
        <w:tc>
          <w:tcPr>
            <w:tcW w:w="4508" w:type="dxa"/>
            <w:shd w:val="clear" w:color="auto" w:fill="ECECEC"/>
            <w:vAlign w:val="center"/>
          </w:tcPr>
          <w:p>
            <w:pPr>
              <w:spacing w:before="100" w:after="100" w:line="276" w:lineRule="auto"/>
              <w:jc w:val="left"/>
              <w:rPr>
                <w:rFonts w:cs="Arial"/>
                <w:bCs/>
                <w:szCs w:val="20"/>
              </w:rPr>
            </w:pPr>
            <w:r>
              <w:rPr>
                <w:rFonts w:cs="Arial"/>
                <w:bCs/>
                <w:szCs w:val="20"/>
              </w:rPr>
              <w:t>Reports to</w:t>
            </w:r>
          </w:p>
        </w:tc>
        <w:tc>
          <w:tcPr>
            <w:tcW w:w="4508" w:type="dxa"/>
            <w:vAlign w:val="center"/>
          </w:tcPr>
          <w:p>
            <w:pPr>
              <w:spacing w:before="100" w:after="100" w:line="276" w:lineRule="auto"/>
              <w:jc w:val="left"/>
              <w:rPr>
                <w:rFonts w:cs="Arial"/>
                <w:b/>
                <w:color w:val="FF6900"/>
                <w:szCs w:val="20"/>
              </w:rPr>
            </w:pPr>
            <w:proofErr w:type="spellStart"/>
            <w:r>
              <w:rPr>
                <w:rFonts w:cs="Arial"/>
                <w:b/>
                <w:szCs w:val="20"/>
              </w:rPr>
              <w:t>Headteacher</w:t>
            </w:r>
            <w:proofErr w:type="spellEnd"/>
          </w:p>
        </w:tc>
      </w:tr>
      <w:tr>
        <w:trPr>
          <w:trHeight w:val="567"/>
        </w:trPr>
        <w:tc>
          <w:tcPr>
            <w:tcW w:w="4508" w:type="dxa"/>
            <w:tcBorders>
              <w:bottom w:val="single" w:sz="4" w:space="0" w:color="auto"/>
            </w:tcBorders>
            <w:shd w:val="clear" w:color="auto" w:fill="ECECEC"/>
            <w:vAlign w:val="center"/>
          </w:tcPr>
          <w:p>
            <w:pPr>
              <w:spacing w:before="100" w:after="100" w:line="276" w:lineRule="auto"/>
              <w:jc w:val="left"/>
              <w:rPr>
                <w:rFonts w:cs="Arial"/>
                <w:bCs/>
                <w:szCs w:val="20"/>
              </w:rPr>
            </w:pPr>
            <w:r>
              <w:rPr>
                <w:rFonts w:cs="Arial"/>
                <w:bCs/>
                <w:szCs w:val="20"/>
              </w:rPr>
              <w:t>Hours of work</w:t>
            </w:r>
          </w:p>
        </w:tc>
        <w:tc>
          <w:tcPr>
            <w:tcW w:w="4508" w:type="dxa"/>
            <w:tcBorders>
              <w:bottom w:val="single" w:sz="4" w:space="0" w:color="auto"/>
            </w:tcBorders>
            <w:vAlign w:val="center"/>
          </w:tcPr>
          <w:p>
            <w:pPr>
              <w:spacing w:before="100" w:after="100" w:line="276" w:lineRule="auto"/>
              <w:jc w:val="left"/>
              <w:rPr>
                <w:rFonts w:cs="Arial"/>
                <w:b/>
                <w:color w:val="FF6900"/>
                <w:szCs w:val="20"/>
                <w:u w:val="single"/>
              </w:rPr>
            </w:pPr>
          </w:p>
        </w:tc>
      </w:tr>
      <w:tr>
        <w:trPr>
          <w:trHeight w:val="567"/>
        </w:trPr>
        <w:tc>
          <w:tcPr>
            <w:tcW w:w="4508" w:type="dxa"/>
            <w:tcBorders>
              <w:bottom w:val="single" w:sz="4" w:space="0" w:color="auto"/>
            </w:tcBorders>
            <w:shd w:val="clear" w:color="auto" w:fill="ECECEC"/>
            <w:vAlign w:val="center"/>
          </w:tcPr>
          <w:p>
            <w:pPr>
              <w:spacing w:before="100" w:after="100" w:line="276" w:lineRule="auto"/>
              <w:jc w:val="left"/>
              <w:rPr>
                <w:rFonts w:cs="Arial"/>
                <w:bCs/>
                <w:szCs w:val="20"/>
              </w:rPr>
            </w:pPr>
            <w:r>
              <w:rPr>
                <w:rFonts w:cs="Arial"/>
                <w:bCs/>
                <w:szCs w:val="20"/>
              </w:rPr>
              <w:t>Salary</w:t>
            </w:r>
          </w:p>
        </w:tc>
        <w:tc>
          <w:tcPr>
            <w:tcW w:w="4508" w:type="dxa"/>
            <w:tcBorders>
              <w:bottom w:val="single" w:sz="4" w:space="0" w:color="auto"/>
            </w:tcBorders>
            <w:vAlign w:val="center"/>
          </w:tcPr>
          <w:p>
            <w:pPr>
              <w:spacing w:before="100" w:after="100" w:line="276" w:lineRule="auto"/>
              <w:jc w:val="left"/>
              <w:rPr>
                <w:rFonts w:cs="Arial"/>
                <w:bCs/>
                <w:color w:val="FF6900"/>
                <w:szCs w:val="20"/>
              </w:rPr>
            </w:pPr>
            <w:r>
              <w:rPr>
                <w:rFonts w:cs="Arial"/>
                <w:bCs/>
                <w:szCs w:val="20"/>
              </w:rPr>
              <w:t>£</w:t>
            </w:r>
          </w:p>
        </w:tc>
      </w:tr>
      <w:tr>
        <w:trPr>
          <w:trHeight w:val="283"/>
        </w:trPr>
        <w:tc>
          <w:tcPr>
            <w:tcW w:w="9016" w:type="dxa"/>
            <w:gridSpan w:val="2"/>
            <w:tcBorders>
              <w:top w:val="single" w:sz="4" w:space="0" w:color="auto"/>
              <w:left w:val="nil"/>
              <w:bottom w:val="single" w:sz="24" w:space="0" w:color="041E42" w:themeColor="accent2"/>
              <w:right w:val="nil"/>
            </w:tcBorders>
            <w:shd w:val="clear" w:color="auto" w:fill="auto"/>
            <w:vAlign w:val="center"/>
          </w:tcPr>
          <w:p>
            <w:pPr>
              <w:spacing w:before="100" w:after="100" w:line="276" w:lineRule="auto"/>
              <w:jc w:val="left"/>
              <w:rPr>
                <w:rFonts w:cs="Arial"/>
                <w:bCs/>
                <w:szCs w:val="20"/>
              </w:rPr>
            </w:pPr>
          </w:p>
        </w:tc>
      </w:tr>
      <w:tr>
        <w:trPr>
          <w:trHeight w:val="567"/>
        </w:trPr>
        <w:tc>
          <w:tcPr>
            <w:tcW w:w="9016" w:type="dxa"/>
            <w:gridSpan w:val="2"/>
            <w:tcBorders>
              <w:top w:val="single" w:sz="24" w:space="0" w:color="041E42" w:themeColor="accent2"/>
              <w:left w:val="single" w:sz="24" w:space="0" w:color="041E42" w:themeColor="accent2"/>
              <w:bottom w:val="single" w:sz="24" w:space="0" w:color="041E42" w:themeColor="accent2"/>
              <w:right w:val="single" w:sz="24" w:space="0" w:color="041E42" w:themeColor="accent2"/>
            </w:tcBorders>
            <w:shd w:val="clear" w:color="auto" w:fill="auto"/>
            <w:vAlign w:val="center"/>
          </w:tcPr>
          <w:p>
            <w:pPr>
              <w:spacing w:before="100" w:after="100" w:line="276" w:lineRule="auto"/>
              <w:ind w:right="126"/>
              <w:jc w:val="left"/>
              <w:rPr>
                <w:rFonts w:cs="Arial"/>
                <w:b/>
                <w:szCs w:val="20"/>
              </w:rPr>
            </w:pPr>
            <w:r>
              <w:rPr>
                <w:rFonts w:cs="Arial"/>
                <w:b/>
                <w:szCs w:val="20"/>
              </w:rPr>
              <w:t>General duties</w:t>
            </w:r>
          </w:p>
          <w:p>
            <w:pPr>
              <w:pStyle w:val="ListParagraph"/>
              <w:numPr>
                <w:ilvl w:val="0"/>
                <w:numId w:val="7"/>
              </w:numPr>
              <w:spacing w:before="100" w:after="100"/>
              <w:ind w:right="126"/>
              <w:jc w:val="left"/>
              <w:rPr>
                <w:rFonts w:cs="Arial"/>
                <w:bCs/>
                <w:szCs w:val="20"/>
              </w:rPr>
            </w:pPr>
            <w:r>
              <w:rPr>
                <w:rFonts w:cs="Arial"/>
                <w:bCs/>
                <w:szCs w:val="20"/>
              </w:rPr>
              <w:t>Have overall responsibility for determining the strategic development of SEND policy and provision in the school.</w:t>
            </w:r>
          </w:p>
          <w:p>
            <w:pPr>
              <w:pStyle w:val="ListParagraph"/>
              <w:numPr>
                <w:ilvl w:val="0"/>
                <w:numId w:val="7"/>
              </w:numPr>
              <w:spacing w:before="100" w:after="100"/>
              <w:ind w:right="126"/>
              <w:jc w:val="left"/>
              <w:rPr>
                <w:rFonts w:cs="Arial"/>
                <w:bCs/>
                <w:szCs w:val="20"/>
              </w:rPr>
            </w:pPr>
            <w:r>
              <w:rPr>
                <w:rFonts w:cs="Arial"/>
                <w:bCs/>
                <w:szCs w:val="20"/>
              </w:rPr>
              <w:t>Have day-to-day responsibility for the coordination of SEND provision to support individual pupils.</w:t>
            </w:r>
          </w:p>
          <w:p>
            <w:pPr>
              <w:pStyle w:val="ListParagraph"/>
              <w:numPr>
                <w:ilvl w:val="0"/>
                <w:numId w:val="7"/>
              </w:numPr>
              <w:spacing w:before="100" w:after="100"/>
              <w:ind w:right="126"/>
              <w:jc w:val="left"/>
              <w:rPr>
                <w:rFonts w:cs="Arial"/>
                <w:bCs/>
                <w:szCs w:val="20"/>
              </w:rPr>
            </w:pPr>
            <w:r>
              <w:rPr>
                <w:rFonts w:cs="Arial"/>
                <w:bCs/>
                <w:szCs w:val="20"/>
              </w:rPr>
              <w:t>Where a looked after child has SEND, ensure effective communication with the relevant designated teacher.</w:t>
            </w:r>
          </w:p>
          <w:p>
            <w:pPr>
              <w:pStyle w:val="ListParagraph"/>
              <w:numPr>
                <w:ilvl w:val="0"/>
                <w:numId w:val="7"/>
              </w:numPr>
              <w:spacing w:before="100" w:after="100"/>
              <w:ind w:right="126"/>
              <w:jc w:val="left"/>
              <w:rPr>
                <w:rFonts w:cs="Arial"/>
                <w:bCs/>
                <w:szCs w:val="20"/>
              </w:rPr>
            </w:pPr>
            <w:r>
              <w:rPr>
                <w:rFonts w:cs="Arial"/>
                <w:bCs/>
                <w:szCs w:val="20"/>
              </w:rPr>
              <w:t>Advise on the graduated approach to providing SEND support.</w:t>
            </w:r>
          </w:p>
          <w:p>
            <w:pPr>
              <w:pStyle w:val="ListParagraph"/>
              <w:numPr>
                <w:ilvl w:val="0"/>
                <w:numId w:val="7"/>
              </w:numPr>
              <w:spacing w:before="100" w:after="100"/>
              <w:ind w:right="126"/>
              <w:jc w:val="left"/>
              <w:rPr>
                <w:rFonts w:cs="Arial"/>
                <w:bCs/>
                <w:szCs w:val="20"/>
              </w:rPr>
            </w:pPr>
            <w:r>
              <w:rPr>
                <w:rFonts w:cs="Arial"/>
                <w:bCs/>
                <w:szCs w:val="20"/>
              </w:rPr>
              <w:t>Advise on the deployment of the school’s delegated budget and other resources to meet pupils’ needs effectively.</w:t>
            </w:r>
          </w:p>
          <w:p>
            <w:pPr>
              <w:pStyle w:val="ListParagraph"/>
              <w:numPr>
                <w:ilvl w:val="0"/>
                <w:numId w:val="7"/>
              </w:numPr>
              <w:spacing w:before="100" w:after="100"/>
              <w:ind w:right="126"/>
              <w:jc w:val="left"/>
              <w:rPr>
                <w:rFonts w:cs="Arial"/>
                <w:bCs/>
                <w:szCs w:val="20"/>
              </w:rPr>
            </w:pPr>
            <w:r>
              <w:rPr>
                <w:rFonts w:cs="Arial"/>
                <w:bCs/>
                <w:szCs w:val="20"/>
              </w:rPr>
              <w:t>Liaise with the parents of pupils with SEND.</w:t>
            </w:r>
          </w:p>
          <w:p>
            <w:pPr>
              <w:pStyle w:val="ListParagraph"/>
              <w:numPr>
                <w:ilvl w:val="0"/>
                <w:numId w:val="7"/>
              </w:numPr>
              <w:spacing w:before="100" w:after="100"/>
              <w:ind w:right="126"/>
              <w:jc w:val="left"/>
              <w:rPr>
                <w:rFonts w:cs="Arial"/>
                <w:bCs/>
                <w:szCs w:val="20"/>
              </w:rPr>
            </w:pPr>
            <w:r>
              <w:rPr>
                <w:rFonts w:cs="Arial"/>
                <w:szCs w:val="20"/>
              </w:rPr>
              <w:t xml:space="preserve">Liaise with early years providers (where required), other schools, educational psychologists, health and social care professionals and other bodies </w:t>
            </w:r>
            <w:proofErr w:type="gramStart"/>
            <w:r>
              <w:rPr>
                <w:rFonts w:cs="Arial"/>
                <w:szCs w:val="20"/>
              </w:rPr>
              <w:t>with regards to</w:t>
            </w:r>
            <w:proofErr w:type="gramEnd"/>
            <w:r>
              <w:rPr>
                <w:rFonts w:cs="Arial"/>
                <w:szCs w:val="20"/>
              </w:rPr>
              <w:t xml:space="preserve"> SEND provision.</w:t>
            </w:r>
          </w:p>
          <w:p>
            <w:pPr>
              <w:pStyle w:val="ListParagraph"/>
              <w:numPr>
                <w:ilvl w:val="0"/>
                <w:numId w:val="7"/>
              </w:numPr>
              <w:spacing w:before="100" w:after="100"/>
              <w:ind w:right="126"/>
              <w:jc w:val="left"/>
              <w:rPr>
                <w:rFonts w:cs="Arial"/>
                <w:bCs/>
                <w:szCs w:val="20"/>
              </w:rPr>
            </w:pPr>
            <w:r>
              <w:rPr>
                <w:rFonts w:cs="Arial"/>
                <w:szCs w:val="20"/>
              </w:rPr>
              <w:t xml:space="preserve">Be the key point of contact with external agencies, particularly the LA and its support services, and ensure that these links </w:t>
            </w:r>
            <w:proofErr w:type="gramStart"/>
            <w:r>
              <w:rPr>
                <w:rFonts w:cs="Arial"/>
                <w:szCs w:val="20"/>
              </w:rPr>
              <w:t>are actively promoted</w:t>
            </w:r>
            <w:proofErr w:type="gramEnd"/>
            <w:r>
              <w:rPr>
                <w:rFonts w:cs="Arial"/>
                <w:szCs w:val="20"/>
              </w:rPr>
              <w:t>.</w:t>
            </w:r>
          </w:p>
          <w:p>
            <w:pPr>
              <w:pStyle w:val="ListParagraph"/>
              <w:numPr>
                <w:ilvl w:val="0"/>
                <w:numId w:val="7"/>
              </w:numPr>
              <w:spacing w:before="100" w:after="100"/>
              <w:ind w:right="126"/>
              <w:jc w:val="left"/>
              <w:rPr>
                <w:rFonts w:cs="Arial"/>
                <w:bCs/>
                <w:szCs w:val="20"/>
              </w:rPr>
            </w:pPr>
            <w:r>
              <w:rPr>
                <w:rFonts w:cs="Arial"/>
                <w:szCs w:val="20"/>
              </w:rPr>
              <w:t xml:space="preserve">Liaise with potential next providers of education to ensure pupils and their parents </w:t>
            </w:r>
            <w:proofErr w:type="gramStart"/>
            <w:r>
              <w:rPr>
                <w:rFonts w:cs="Arial"/>
                <w:szCs w:val="20"/>
              </w:rPr>
              <w:t>are informed</w:t>
            </w:r>
            <w:proofErr w:type="gramEnd"/>
            <w:r>
              <w:rPr>
                <w:rFonts w:cs="Arial"/>
                <w:szCs w:val="20"/>
              </w:rPr>
              <w:t xml:space="preserve"> about their options, and that a smooth transition is planned.</w:t>
            </w:r>
          </w:p>
          <w:p>
            <w:pPr>
              <w:pStyle w:val="ListParagraph"/>
              <w:numPr>
                <w:ilvl w:val="0"/>
                <w:numId w:val="7"/>
              </w:numPr>
              <w:spacing w:before="100" w:after="100"/>
              <w:ind w:right="126"/>
              <w:jc w:val="left"/>
              <w:rPr>
                <w:rFonts w:cs="Arial"/>
                <w:bCs/>
                <w:szCs w:val="20"/>
              </w:rPr>
            </w:pPr>
            <w:r>
              <w:rPr>
                <w:rFonts w:cs="Arial"/>
                <w:bCs/>
                <w:szCs w:val="20"/>
              </w:rPr>
              <w:t xml:space="preserve">Work with </w:t>
            </w:r>
            <w:r>
              <w:rPr>
                <w:rFonts w:cs="Arial"/>
                <w:bCs/>
                <w:color w:val="000000" w:themeColor="text1"/>
                <w:szCs w:val="20"/>
              </w:rPr>
              <w:t xml:space="preserve">the </w:t>
            </w:r>
            <w:proofErr w:type="spellStart"/>
            <w:r>
              <w:rPr>
                <w:rFonts w:cs="Arial"/>
                <w:color w:val="000000" w:themeColor="text1"/>
                <w:szCs w:val="20"/>
              </w:rPr>
              <w:t>headteacher</w:t>
            </w:r>
            <w:proofErr w:type="spellEnd"/>
            <w:r>
              <w:rPr>
                <w:rFonts w:cs="Arial"/>
                <w:bCs/>
                <w:color w:val="000000" w:themeColor="text1"/>
                <w:szCs w:val="20"/>
              </w:rPr>
              <w:t xml:space="preserve"> and the </w:t>
            </w:r>
            <w:r>
              <w:rPr>
                <w:rFonts w:cs="Arial"/>
                <w:color w:val="000000" w:themeColor="text1"/>
                <w:szCs w:val="20"/>
              </w:rPr>
              <w:t>governing board</w:t>
            </w:r>
            <w:r>
              <w:rPr>
                <w:rFonts w:cs="Arial"/>
                <w:bCs/>
                <w:color w:val="000000" w:themeColor="text1"/>
                <w:szCs w:val="20"/>
              </w:rPr>
              <w:t xml:space="preserve"> to ensure that the school meets its responsibilities under the Equality Act 2010 </w:t>
            </w:r>
            <w:proofErr w:type="gramStart"/>
            <w:r>
              <w:rPr>
                <w:rFonts w:cs="Arial"/>
                <w:bCs/>
                <w:szCs w:val="20"/>
              </w:rPr>
              <w:t>with regards to</w:t>
            </w:r>
            <w:proofErr w:type="gramEnd"/>
            <w:r>
              <w:rPr>
                <w:rFonts w:cs="Arial"/>
                <w:bCs/>
                <w:szCs w:val="20"/>
              </w:rPr>
              <w:t xml:space="preserve"> reasonable adjustments and access arrangements. </w:t>
            </w:r>
          </w:p>
          <w:p>
            <w:pPr>
              <w:pStyle w:val="ListParagraph"/>
              <w:numPr>
                <w:ilvl w:val="0"/>
                <w:numId w:val="7"/>
              </w:numPr>
              <w:spacing w:before="100" w:after="100"/>
              <w:ind w:right="126"/>
              <w:jc w:val="left"/>
              <w:rPr>
                <w:rFonts w:cs="Arial"/>
                <w:bCs/>
                <w:szCs w:val="20"/>
              </w:rPr>
            </w:pPr>
            <w:r>
              <w:rPr>
                <w:rFonts w:cs="Arial"/>
                <w:bCs/>
                <w:szCs w:val="20"/>
              </w:rPr>
              <w:t xml:space="preserve">Ensure the school keeps an accurate record of all pupils with SEND and that this remains up-to-date. </w:t>
            </w:r>
          </w:p>
          <w:p>
            <w:pPr>
              <w:pStyle w:val="ListParagraph"/>
              <w:numPr>
                <w:ilvl w:val="0"/>
                <w:numId w:val="7"/>
              </w:numPr>
              <w:spacing w:before="100" w:after="100"/>
              <w:ind w:right="126"/>
              <w:jc w:val="left"/>
              <w:rPr>
                <w:rFonts w:cs="Arial"/>
                <w:bCs/>
                <w:szCs w:val="20"/>
              </w:rPr>
            </w:pPr>
            <w:r>
              <w:rPr>
                <w:rFonts w:cs="Arial"/>
                <w:bCs/>
                <w:szCs w:val="20"/>
              </w:rPr>
              <w:t xml:space="preserve">Undertake training and CPD to improve and maintain a well-rounded knowledge of SEND provision to ensure duties </w:t>
            </w:r>
            <w:proofErr w:type="gramStart"/>
            <w:r>
              <w:rPr>
                <w:rFonts w:cs="Arial"/>
                <w:bCs/>
                <w:szCs w:val="20"/>
              </w:rPr>
              <w:t>can be effectively performed</w:t>
            </w:r>
            <w:proofErr w:type="gramEnd"/>
            <w:r>
              <w:rPr>
                <w:rFonts w:cs="Arial"/>
                <w:bCs/>
                <w:szCs w:val="20"/>
              </w:rPr>
              <w:t xml:space="preserve">. </w:t>
            </w:r>
          </w:p>
          <w:p>
            <w:pPr>
              <w:pStyle w:val="ListParagraph"/>
              <w:numPr>
                <w:ilvl w:val="0"/>
                <w:numId w:val="7"/>
              </w:numPr>
              <w:spacing w:before="100" w:after="100"/>
              <w:ind w:right="126"/>
              <w:jc w:val="left"/>
              <w:rPr>
                <w:rFonts w:cs="Arial"/>
                <w:bCs/>
                <w:szCs w:val="20"/>
              </w:rPr>
            </w:pPr>
            <w:r>
              <w:rPr>
                <w:rFonts w:cs="Arial"/>
                <w:bCs/>
                <w:szCs w:val="20"/>
              </w:rPr>
              <w:t xml:space="preserve">Ensure the specific requirements of pupils with SEND </w:t>
            </w:r>
            <w:proofErr w:type="gramStart"/>
            <w:r>
              <w:rPr>
                <w:rFonts w:cs="Arial"/>
                <w:bCs/>
                <w:szCs w:val="20"/>
              </w:rPr>
              <w:t>are understood</w:t>
            </w:r>
            <w:proofErr w:type="gramEnd"/>
            <w:r>
              <w:rPr>
                <w:rFonts w:cs="Arial"/>
                <w:bCs/>
                <w:szCs w:val="20"/>
              </w:rPr>
              <w:t xml:space="preserve"> and support measures are implemented effectively. </w:t>
            </w:r>
          </w:p>
          <w:p>
            <w:pPr>
              <w:pStyle w:val="ListParagraph"/>
              <w:numPr>
                <w:ilvl w:val="0"/>
                <w:numId w:val="7"/>
              </w:numPr>
              <w:spacing w:before="100" w:after="100"/>
              <w:ind w:right="126"/>
              <w:jc w:val="left"/>
              <w:rPr>
                <w:rFonts w:cs="Arial"/>
                <w:bCs/>
                <w:szCs w:val="20"/>
              </w:rPr>
            </w:pPr>
            <w:r>
              <w:rPr>
                <w:rFonts w:cs="Arial"/>
                <w:bCs/>
                <w:szCs w:val="20"/>
              </w:rPr>
              <w:t xml:space="preserve">Have a sound knowledge of how relevant legislation, including the ‘SEND Code of Practice: </w:t>
            </w:r>
            <w:proofErr w:type="gramStart"/>
            <w:r>
              <w:rPr>
                <w:rFonts w:cs="Arial"/>
                <w:bCs/>
                <w:szCs w:val="20"/>
              </w:rPr>
              <w:t>0</w:t>
            </w:r>
            <w:proofErr w:type="gramEnd"/>
            <w:r>
              <w:rPr>
                <w:rFonts w:cs="Arial"/>
                <w:bCs/>
                <w:szCs w:val="20"/>
              </w:rPr>
              <w:t xml:space="preserve"> to 25 years’, impacts the school’s SEND provision. </w:t>
            </w:r>
          </w:p>
          <w:p>
            <w:pPr>
              <w:pStyle w:val="ListParagraph"/>
              <w:numPr>
                <w:ilvl w:val="0"/>
                <w:numId w:val="7"/>
              </w:numPr>
              <w:spacing w:before="100" w:after="100"/>
              <w:ind w:right="126"/>
              <w:jc w:val="left"/>
              <w:rPr>
                <w:rFonts w:cs="Arial"/>
                <w:bCs/>
                <w:szCs w:val="20"/>
              </w:rPr>
            </w:pPr>
            <w:r>
              <w:rPr>
                <w:rFonts w:cs="Arial"/>
                <w:bCs/>
                <w:szCs w:val="20"/>
              </w:rPr>
              <w:t xml:space="preserve">Understand how the needs of pupils with SEND </w:t>
            </w:r>
            <w:proofErr w:type="gramStart"/>
            <w:r>
              <w:rPr>
                <w:rFonts w:cs="Arial"/>
                <w:bCs/>
                <w:szCs w:val="20"/>
              </w:rPr>
              <w:t>change</w:t>
            </w:r>
            <w:proofErr w:type="gramEnd"/>
            <w:r>
              <w:rPr>
                <w:rFonts w:cs="Arial"/>
                <w:bCs/>
                <w:szCs w:val="20"/>
              </w:rPr>
              <w:t xml:space="preserve"> as they get older. </w:t>
            </w:r>
          </w:p>
          <w:p>
            <w:pPr>
              <w:pStyle w:val="ListParagraph"/>
              <w:numPr>
                <w:ilvl w:val="0"/>
                <w:numId w:val="7"/>
              </w:numPr>
              <w:spacing w:before="100" w:after="100"/>
              <w:ind w:right="126"/>
              <w:jc w:val="left"/>
              <w:rPr>
                <w:rFonts w:cs="Arial"/>
                <w:bCs/>
                <w:szCs w:val="20"/>
              </w:rPr>
            </w:pPr>
            <w:r>
              <w:rPr>
                <w:rFonts w:cs="Arial"/>
                <w:bCs/>
                <w:szCs w:val="20"/>
              </w:rPr>
              <w:t>Participate in the implementation of EHC plans with parents of pupils with SEND, monitoring their impact and making any necessary adjustments to ensure pupils make progress.</w:t>
            </w:r>
          </w:p>
          <w:p>
            <w:pPr>
              <w:pStyle w:val="ListParagraph"/>
              <w:numPr>
                <w:ilvl w:val="0"/>
                <w:numId w:val="7"/>
              </w:numPr>
              <w:rPr>
                <w:color w:val="0A4CAA" w:themeColor="accent3" w:themeTint="BF"/>
                <w:szCs w:val="20"/>
              </w:rPr>
            </w:pPr>
            <w:r>
              <w:rPr>
                <w:color w:val="0A4CAA" w:themeColor="accent3" w:themeTint="BF"/>
                <w:szCs w:val="20"/>
              </w:rPr>
              <w:t>Take lead responsibility for safeguarding and child protection, including online safety and understanding the filtering and monitoring systems and processes in place.</w:t>
            </w:r>
          </w:p>
          <w:p>
            <w:pPr>
              <w:numPr>
                <w:ilvl w:val="0"/>
                <w:numId w:val="7"/>
              </w:numPr>
              <w:spacing w:before="100" w:after="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lastRenderedPageBreak/>
              <w:t>Contribute to creating a safe and welcoming learning environment.</w:t>
            </w:r>
          </w:p>
          <w:p>
            <w:pPr>
              <w:numPr>
                <w:ilvl w:val="0"/>
                <w:numId w:val="7"/>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Be available during all school hours during term time for staff to discuss any safeguarding concerns. Generally, this should be in person; however, they may be available virtually in exceptional circumstances. </w:t>
            </w:r>
          </w:p>
          <w:p>
            <w:pPr>
              <w:pStyle w:val="ListParagraph"/>
              <w:numPr>
                <w:ilvl w:val="0"/>
                <w:numId w:val="7"/>
              </w:numPr>
              <w:spacing w:beforeLines="100" w:before="240" w:afterLines="100" w:after="240"/>
              <w:ind w:right="125"/>
              <w:jc w:val="left"/>
              <w:rPr>
                <w:rFonts w:cs="Arial"/>
                <w:bCs/>
                <w:color w:val="008000"/>
                <w:szCs w:val="20"/>
              </w:rPr>
            </w:pPr>
            <w:r>
              <w:rPr>
                <w:rFonts w:cs="Arial"/>
                <w:bCs/>
                <w:color w:val="008000"/>
                <w:szCs w:val="20"/>
              </w:rPr>
              <w:t xml:space="preserve">Be responsible for leading, managing and developing the school’s provision for disadvantaged pupils. </w:t>
            </w:r>
          </w:p>
          <w:p>
            <w:pPr>
              <w:pStyle w:val="ListParagraph"/>
              <w:numPr>
                <w:ilvl w:val="0"/>
                <w:numId w:val="7"/>
              </w:numPr>
              <w:spacing w:beforeLines="100" w:before="240" w:afterLines="100" w:after="240"/>
              <w:ind w:right="125"/>
              <w:jc w:val="left"/>
              <w:rPr>
                <w:rFonts w:cs="Arial"/>
                <w:color w:val="008000"/>
                <w:szCs w:val="20"/>
              </w:rPr>
            </w:pPr>
            <w:r>
              <w:rPr>
                <w:rFonts w:cs="Arial"/>
                <w:color w:val="008000"/>
                <w:szCs w:val="20"/>
              </w:rPr>
              <w:t xml:space="preserve">Act as the central point of contact at the school and facilitate effective cooperation with parents, carers and other professionals. </w:t>
            </w:r>
          </w:p>
          <w:p>
            <w:pPr>
              <w:pStyle w:val="ListParagraph"/>
              <w:numPr>
                <w:ilvl w:val="0"/>
                <w:numId w:val="7"/>
              </w:numPr>
              <w:spacing w:beforeLines="100" w:before="240" w:afterLines="100" w:after="240"/>
              <w:ind w:right="125"/>
              <w:jc w:val="left"/>
              <w:rPr>
                <w:rFonts w:cs="Arial"/>
                <w:color w:val="008000"/>
                <w:szCs w:val="20"/>
              </w:rPr>
            </w:pPr>
            <w:r>
              <w:rPr>
                <w:rFonts w:cs="Arial"/>
                <w:color w:val="008000"/>
                <w:szCs w:val="20"/>
              </w:rPr>
              <w:t>Provide strategic leadership across the school and contribute to the development and review of whole-school policies and procedures.</w:t>
            </w:r>
          </w:p>
          <w:p>
            <w:pPr>
              <w:pStyle w:val="ListParagraph"/>
              <w:numPr>
                <w:ilvl w:val="0"/>
                <w:numId w:val="7"/>
              </w:numPr>
              <w:rPr>
                <w:rFonts w:cs="Arial"/>
                <w:color w:val="008000"/>
                <w:szCs w:val="20"/>
              </w:rPr>
            </w:pPr>
            <w:r>
              <w:rPr>
                <w:rFonts w:cs="Arial"/>
                <w:color w:val="008000"/>
                <w:szCs w:val="20"/>
              </w:rPr>
              <w:t>Provide a range of support services designed to enhance existing provisions, support learning, increase participation and encourage social inclusion.</w:t>
            </w:r>
          </w:p>
          <w:p>
            <w:pPr>
              <w:pStyle w:val="ListParagraph"/>
              <w:numPr>
                <w:ilvl w:val="0"/>
                <w:numId w:val="7"/>
              </w:numPr>
              <w:spacing w:beforeLines="100" w:before="240" w:afterLines="100" w:after="240"/>
              <w:ind w:right="125"/>
              <w:jc w:val="left"/>
              <w:rPr>
                <w:rFonts w:cs="Arial"/>
                <w:bCs/>
                <w:color w:val="008000"/>
                <w:szCs w:val="20"/>
              </w:rPr>
            </w:pPr>
            <w:r>
              <w:rPr>
                <w:rFonts w:cs="Arial"/>
                <w:bCs/>
                <w:color w:val="008000"/>
                <w:szCs w:val="20"/>
              </w:rPr>
              <w:t>Contribute to a safe and welcoming learning environment for pupils, particularly for those who may be vulnerable.</w:t>
            </w:r>
          </w:p>
          <w:p>
            <w:pPr>
              <w:pStyle w:val="ListParagraph"/>
              <w:numPr>
                <w:ilvl w:val="0"/>
                <w:numId w:val="7"/>
              </w:numPr>
              <w:spacing w:beforeLines="100" w:before="240" w:afterLines="100" w:after="240"/>
              <w:ind w:right="125"/>
              <w:jc w:val="left"/>
              <w:rPr>
                <w:rFonts w:cs="Arial"/>
                <w:bCs/>
                <w:color w:val="008000"/>
                <w:szCs w:val="20"/>
              </w:rPr>
            </w:pPr>
            <w:r>
              <w:rPr>
                <w:rFonts w:cs="Arial"/>
                <w:bCs/>
                <w:color w:val="008000"/>
                <w:szCs w:val="20"/>
              </w:rPr>
              <w:t xml:space="preserve">Monitor pupils’ behaviour, attendance, progress, and performance in all areas of school life. </w:t>
            </w:r>
          </w:p>
          <w:p>
            <w:pPr>
              <w:pStyle w:val="ListParagraph"/>
              <w:numPr>
                <w:ilvl w:val="0"/>
                <w:numId w:val="7"/>
              </w:numPr>
              <w:spacing w:beforeLines="100" w:before="240" w:afterLines="100" w:after="240"/>
              <w:ind w:right="125"/>
              <w:jc w:val="left"/>
              <w:rPr>
                <w:rFonts w:cs="Arial"/>
                <w:bCs/>
                <w:color w:val="008000"/>
                <w:szCs w:val="20"/>
              </w:rPr>
            </w:pPr>
            <w:r>
              <w:rPr>
                <w:rFonts w:cs="Arial"/>
                <w:bCs/>
                <w:color w:val="008000"/>
                <w:szCs w:val="20"/>
              </w:rPr>
              <w:t xml:space="preserve">Identify and analyse current patterns of vulnerability of pupils in the school. </w:t>
            </w:r>
          </w:p>
          <w:p>
            <w:pPr>
              <w:pStyle w:val="ListParagraph"/>
              <w:numPr>
                <w:ilvl w:val="0"/>
                <w:numId w:val="7"/>
              </w:numPr>
              <w:spacing w:before="100" w:after="100"/>
              <w:ind w:right="126"/>
              <w:jc w:val="left"/>
              <w:rPr>
                <w:rFonts w:cs="Arial"/>
                <w:bCs/>
                <w:szCs w:val="20"/>
              </w:rPr>
            </w:pPr>
            <w:r>
              <w:rPr>
                <w:rFonts w:cs="Arial"/>
                <w:bCs/>
                <w:color w:val="008000"/>
                <w:szCs w:val="20"/>
              </w:rPr>
              <w:t>Provide pastoral support for all pupils eligible for the pupil premium grant (PPG).</w:t>
            </w:r>
          </w:p>
        </w:tc>
      </w:tr>
      <w:tr>
        <w:trPr>
          <w:trHeight w:val="283"/>
        </w:trPr>
        <w:tc>
          <w:tcPr>
            <w:tcW w:w="9016" w:type="dxa"/>
            <w:gridSpan w:val="2"/>
            <w:tcBorders>
              <w:top w:val="single" w:sz="24" w:space="0" w:color="041E42" w:themeColor="accent2"/>
              <w:left w:val="nil"/>
              <w:bottom w:val="single" w:sz="24" w:space="0" w:color="041E42" w:themeColor="accent2"/>
              <w:right w:val="nil"/>
            </w:tcBorders>
            <w:shd w:val="clear" w:color="auto" w:fill="auto"/>
            <w:vAlign w:val="center"/>
          </w:tcPr>
          <w:p>
            <w:pPr>
              <w:spacing w:before="100" w:after="100" w:line="276" w:lineRule="auto"/>
              <w:ind w:right="126"/>
              <w:jc w:val="left"/>
              <w:rPr>
                <w:rFonts w:cs="Arial"/>
                <w:bCs/>
                <w:szCs w:val="20"/>
              </w:rPr>
            </w:pPr>
          </w:p>
        </w:tc>
      </w:tr>
      <w:tr>
        <w:trPr>
          <w:trHeight w:val="567"/>
        </w:trPr>
        <w:tc>
          <w:tcPr>
            <w:tcW w:w="9016" w:type="dxa"/>
            <w:gridSpan w:val="2"/>
            <w:tcBorders>
              <w:top w:val="single" w:sz="24" w:space="0" w:color="041E42" w:themeColor="accent2"/>
              <w:left w:val="single" w:sz="24" w:space="0" w:color="041E42" w:themeColor="accent2"/>
              <w:bottom w:val="single" w:sz="24" w:space="0" w:color="041E42" w:themeColor="accent2"/>
              <w:right w:val="single" w:sz="24" w:space="0" w:color="041E42" w:themeColor="accent2"/>
            </w:tcBorders>
            <w:shd w:val="clear" w:color="auto" w:fill="auto"/>
            <w:vAlign w:val="center"/>
          </w:tcPr>
          <w:p>
            <w:pPr>
              <w:spacing w:before="100" w:after="100" w:line="276" w:lineRule="auto"/>
              <w:ind w:right="126"/>
              <w:jc w:val="left"/>
              <w:rPr>
                <w:rFonts w:cs="Arial"/>
                <w:b/>
                <w:szCs w:val="20"/>
              </w:rPr>
            </w:pPr>
            <w:r>
              <w:rPr>
                <w:rFonts w:cs="Arial"/>
                <w:b/>
                <w:szCs w:val="20"/>
              </w:rPr>
              <w:t>Teaching and learning</w:t>
            </w:r>
          </w:p>
          <w:p>
            <w:pPr>
              <w:pStyle w:val="ListParagraph"/>
              <w:numPr>
                <w:ilvl w:val="0"/>
                <w:numId w:val="7"/>
              </w:numPr>
              <w:spacing w:before="100" w:after="100"/>
              <w:ind w:right="126"/>
              <w:jc w:val="left"/>
              <w:rPr>
                <w:rFonts w:cs="Arial"/>
                <w:szCs w:val="20"/>
              </w:rPr>
            </w:pPr>
            <w:r>
              <w:rPr>
                <w:rFonts w:cs="Arial"/>
                <w:szCs w:val="20"/>
              </w:rPr>
              <w:t xml:space="preserve">Liaise with the </w:t>
            </w:r>
            <w:proofErr w:type="spellStart"/>
            <w:r>
              <w:rPr>
                <w:rFonts w:cs="Arial"/>
                <w:bCs/>
                <w:szCs w:val="20"/>
              </w:rPr>
              <w:t>headteacher</w:t>
            </w:r>
            <w:proofErr w:type="spellEnd"/>
            <w:r>
              <w:rPr>
                <w:rFonts w:cs="Arial"/>
                <w:szCs w:val="20"/>
              </w:rPr>
              <w:t xml:space="preserve"> to ensure an appropriate, broad, </w:t>
            </w:r>
            <w:proofErr w:type="gramStart"/>
            <w:r>
              <w:rPr>
                <w:rFonts w:cs="Arial"/>
                <w:szCs w:val="20"/>
              </w:rPr>
              <w:t>high-quality</w:t>
            </w:r>
            <w:proofErr w:type="gramEnd"/>
            <w:r>
              <w:rPr>
                <w:rFonts w:cs="Arial"/>
                <w:szCs w:val="20"/>
              </w:rPr>
              <w:t xml:space="preserve"> and cost-effective curriculum is delivered to pupils with SEND.  </w:t>
            </w:r>
          </w:p>
          <w:p>
            <w:pPr>
              <w:pStyle w:val="ListParagraph"/>
              <w:numPr>
                <w:ilvl w:val="0"/>
                <w:numId w:val="7"/>
              </w:numPr>
              <w:spacing w:before="100" w:after="100"/>
              <w:ind w:right="126"/>
              <w:jc w:val="left"/>
              <w:rPr>
                <w:rFonts w:cs="Arial"/>
                <w:szCs w:val="20"/>
              </w:rPr>
            </w:pPr>
            <w:r>
              <w:rPr>
                <w:rFonts w:cs="Arial"/>
                <w:szCs w:val="20"/>
              </w:rPr>
              <w:t xml:space="preserve">Keep up-to-date with local and national developments in teaching pupils with SEND and communicate these to all members of staff. </w:t>
            </w:r>
          </w:p>
          <w:p>
            <w:pPr>
              <w:pStyle w:val="ListParagraph"/>
              <w:numPr>
                <w:ilvl w:val="0"/>
                <w:numId w:val="7"/>
              </w:numPr>
              <w:spacing w:before="100" w:after="100"/>
              <w:ind w:right="126"/>
              <w:jc w:val="left"/>
              <w:rPr>
                <w:rFonts w:cs="Arial"/>
                <w:bCs/>
                <w:szCs w:val="20"/>
              </w:rPr>
            </w:pPr>
            <w:r>
              <w:rPr>
                <w:rFonts w:cs="Arial"/>
                <w:szCs w:val="20"/>
              </w:rPr>
              <w:t>Monitor teaching and learning activities to ensure that they meet the specific needs of pupils with SEND.</w:t>
            </w:r>
          </w:p>
          <w:p>
            <w:pPr>
              <w:spacing w:before="100" w:after="100" w:line="276" w:lineRule="auto"/>
              <w:rPr>
                <w:rFonts w:cs="Arial"/>
                <w:b/>
                <w:szCs w:val="20"/>
              </w:rPr>
            </w:pPr>
            <w:r>
              <w:rPr>
                <w:rFonts w:cs="Arial"/>
                <w:b/>
                <w:szCs w:val="20"/>
              </w:rPr>
              <w:t>Supporting pupils</w:t>
            </w:r>
          </w:p>
          <w:p>
            <w:pPr>
              <w:pStyle w:val="ListParagraph"/>
              <w:numPr>
                <w:ilvl w:val="0"/>
                <w:numId w:val="7"/>
              </w:numPr>
              <w:spacing w:before="100" w:after="100"/>
              <w:rPr>
                <w:rFonts w:cs="Arial"/>
                <w:bCs/>
                <w:color w:val="008000"/>
                <w:szCs w:val="20"/>
              </w:rPr>
            </w:pPr>
            <w:r>
              <w:rPr>
                <w:rFonts w:cs="Arial"/>
                <w:bCs/>
                <w:color w:val="008000"/>
                <w:szCs w:val="20"/>
              </w:rPr>
              <w:t>Promote effective home-school links through contact with the pupils’ parents about how they can support pupils’ progress.</w:t>
            </w:r>
          </w:p>
          <w:p>
            <w:pPr>
              <w:pStyle w:val="ListParagraph"/>
              <w:numPr>
                <w:ilvl w:val="0"/>
                <w:numId w:val="7"/>
              </w:numPr>
              <w:spacing w:before="100" w:after="100"/>
              <w:rPr>
                <w:rFonts w:cs="Arial"/>
                <w:bCs/>
                <w:color w:val="008000"/>
                <w:szCs w:val="20"/>
              </w:rPr>
            </w:pPr>
            <w:r>
              <w:rPr>
                <w:rFonts w:cs="Arial"/>
                <w:bCs/>
                <w:color w:val="008000"/>
                <w:szCs w:val="20"/>
              </w:rPr>
              <w:t>Identify disadvantaged pupils’ barriers to learning in order to design, lead and deliver appropriate intervention strategies.</w:t>
            </w:r>
          </w:p>
          <w:p>
            <w:pPr>
              <w:pStyle w:val="ListParagraph"/>
              <w:numPr>
                <w:ilvl w:val="0"/>
                <w:numId w:val="7"/>
              </w:numPr>
              <w:spacing w:before="100" w:after="100"/>
              <w:rPr>
                <w:rFonts w:cs="Arial"/>
                <w:bCs/>
                <w:color w:val="008000"/>
                <w:szCs w:val="20"/>
              </w:rPr>
            </w:pPr>
            <w:r>
              <w:rPr>
                <w:rFonts w:cs="Arial"/>
                <w:bCs/>
                <w:color w:val="008000"/>
                <w:szCs w:val="20"/>
              </w:rPr>
              <w:t>Ensure pupils are involved in decision-making for their targets and progress and supported to take responsibility for their own learning.</w:t>
            </w:r>
          </w:p>
          <w:p>
            <w:pPr>
              <w:pStyle w:val="ListParagraph"/>
              <w:numPr>
                <w:ilvl w:val="0"/>
                <w:numId w:val="7"/>
              </w:numPr>
              <w:spacing w:before="100" w:after="100"/>
              <w:rPr>
                <w:rFonts w:cs="Arial"/>
                <w:bCs/>
                <w:color w:val="008000"/>
                <w:szCs w:val="20"/>
              </w:rPr>
            </w:pPr>
            <w:r>
              <w:rPr>
                <w:rFonts w:cs="Arial"/>
                <w:bCs/>
                <w:color w:val="008000"/>
                <w:szCs w:val="20"/>
              </w:rPr>
              <w:t xml:space="preserve">Ensure that up-to-date information regarding pupils’ support needs and progress </w:t>
            </w:r>
            <w:proofErr w:type="gramStart"/>
            <w:r>
              <w:rPr>
                <w:rFonts w:cs="Arial"/>
                <w:bCs/>
                <w:color w:val="008000"/>
                <w:szCs w:val="20"/>
              </w:rPr>
              <w:t>is communicated</w:t>
            </w:r>
            <w:proofErr w:type="gramEnd"/>
            <w:r>
              <w:rPr>
                <w:rFonts w:cs="Arial"/>
                <w:bCs/>
                <w:color w:val="008000"/>
                <w:szCs w:val="20"/>
              </w:rPr>
              <w:t xml:space="preserve"> to staff, pupils and parents.</w:t>
            </w:r>
          </w:p>
          <w:p>
            <w:pPr>
              <w:pStyle w:val="ListParagraph"/>
              <w:numPr>
                <w:ilvl w:val="0"/>
                <w:numId w:val="7"/>
              </w:numPr>
              <w:spacing w:before="100" w:after="100"/>
              <w:rPr>
                <w:rFonts w:cs="Arial"/>
                <w:bCs/>
                <w:color w:val="008000"/>
                <w:szCs w:val="20"/>
              </w:rPr>
            </w:pPr>
            <w:r>
              <w:rPr>
                <w:rFonts w:cs="Arial"/>
                <w:color w:val="008000"/>
                <w:szCs w:val="20"/>
              </w:rPr>
              <w:t>Work with individual pupils and groups of pupils to provide tailored support, as required.</w:t>
            </w:r>
          </w:p>
          <w:p>
            <w:pPr>
              <w:pStyle w:val="ListParagraph"/>
              <w:numPr>
                <w:ilvl w:val="0"/>
                <w:numId w:val="7"/>
              </w:numPr>
              <w:spacing w:before="100" w:after="100"/>
              <w:rPr>
                <w:rFonts w:cs="Arial"/>
                <w:bCs/>
                <w:color w:val="008000"/>
                <w:szCs w:val="20"/>
              </w:rPr>
            </w:pPr>
            <w:r>
              <w:rPr>
                <w:rFonts w:cs="Arial"/>
                <w:bCs/>
                <w:color w:val="008000"/>
                <w:szCs w:val="20"/>
              </w:rPr>
              <w:t xml:space="preserve">Ensure there are effective support processes in place for disadvantaged pupils during transition periods. </w:t>
            </w:r>
          </w:p>
          <w:p>
            <w:pPr>
              <w:pStyle w:val="ListParagraph"/>
              <w:numPr>
                <w:ilvl w:val="0"/>
                <w:numId w:val="7"/>
              </w:numPr>
              <w:spacing w:before="100" w:after="100"/>
              <w:ind w:right="126"/>
              <w:jc w:val="left"/>
              <w:rPr>
                <w:rFonts w:cs="Arial"/>
                <w:bCs/>
                <w:color w:val="008000"/>
                <w:szCs w:val="20"/>
              </w:rPr>
            </w:pPr>
            <w:r>
              <w:rPr>
                <w:rFonts w:cs="Arial"/>
                <w:bCs/>
                <w:color w:val="008000"/>
                <w:szCs w:val="20"/>
              </w:rPr>
              <w:t>Actively pursue ways to improve outcomes for disadvantaged pupils across the school.</w:t>
            </w:r>
          </w:p>
          <w:p>
            <w:pPr>
              <w:spacing w:before="100" w:after="100"/>
              <w:ind w:right="126"/>
              <w:jc w:val="left"/>
              <w:rPr>
                <w:rFonts w:cs="Arial"/>
                <w:bCs/>
                <w:szCs w:val="20"/>
              </w:rPr>
            </w:pPr>
          </w:p>
        </w:tc>
      </w:tr>
      <w:tr>
        <w:trPr>
          <w:trHeight w:val="283"/>
        </w:trPr>
        <w:tc>
          <w:tcPr>
            <w:tcW w:w="9016" w:type="dxa"/>
            <w:gridSpan w:val="2"/>
            <w:tcBorders>
              <w:top w:val="single" w:sz="24" w:space="0" w:color="041E42" w:themeColor="accent2"/>
              <w:left w:val="nil"/>
              <w:bottom w:val="single" w:sz="24" w:space="0" w:color="041E42" w:themeColor="accent2"/>
              <w:right w:val="nil"/>
            </w:tcBorders>
            <w:shd w:val="clear" w:color="auto" w:fill="auto"/>
            <w:vAlign w:val="center"/>
          </w:tcPr>
          <w:p>
            <w:pPr>
              <w:spacing w:before="100" w:after="100" w:line="276" w:lineRule="auto"/>
              <w:ind w:right="126"/>
              <w:jc w:val="left"/>
              <w:rPr>
                <w:rFonts w:cs="Arial"/>
                <w:bCs/>
                <w:szCs w:val="20"/>
              </w:rPr>
            </w:pPr>
          </w:p>
          <w:p>
            <w:pPr>
              <w:spacing w:before="100" w:after="100" w:line="276" w:lineRule="auto"/>
              <w:ind w:right="126"/>
              <w:jc w:val="left"/>
              <w:rPr>
                <w:rFonts w:cs="Arial"/>
                <w:bCs/>
                <w:szCs w:val="20"/>
              </w:rPr>
            </w:pPr>
          </w:p>
          <w:p>
            <w:pPr>
              <w:spacing w:before="100" w:after="100" w:line="276" w:lineRule="auto"/>
              <w:ind w:right="126"/>
              <w:jc w:val="left"/>
              <w:rPr>
                <w:rFonts w:cs="Arial"/>
                <w:bCs/>
                <w:szCs w:val="20"/>
              </w:rPr>
            </w:pPr>
          </w:p>
        </w:tc>
      </w:tr>
      <w:tr>
        <w:trPr>
          <w:trHeight w:val="567"/>
        </w:trPr>
        <w:tc>
          <w:tcPr>
            <w:tcW w:w="9016" w:type="dxa"/>
            <w:gridSpan w:val="2"/>
            <w:tcBorders>
              <w:top w:val="single" w:sz="24" w:space="0" w:color="041E42" w:themeColor="accent2"/>
              <w:left w:val="single" w:sz="24" w:space="0" w:color="041E42" w:themeColor="accent2"/>
              <w:bottom w:val="single" w:sz="24" w:space="0" w:color="041E42" w:themeColor="accent2"/>
              <w:right w:val="single" w:sz="24" w:space="0" w:color="041E42" w:themeColor="accent2"/>
            </w:tcBorders>
            <w:shd w:val="clear" w:color="auto" w:fill="auto"/>
            <w:vAlign w:val="center"/>
          </w:tcPr>
          <w:p>
            <w:pPr>
              <w:spacing w:before="100" w:after="100" w:line="276" w:lineRule="auto"/>
              <w:ind w:right="126"/>
              <w:jc w:val="left"/>
              <w:rPr>
                <w:rFonts w:cs="Arial"/>
                <w:b/>
                <w:szCs w:val="20"/>
              </w:rPr>
            </w:pPr>
            <w:r>
              <w:rPr>
                <w:rFonts w:cs="Arial"/>
                <w:b/>
                <w:szCs w:val="20"/>
              </w:rPr>
              <w:lastRenderedPageBreak/>
              <w:t>Leadership and management</w:t>
            </w:r>
          </w:p>
          <w:p>
            <w:pPr>
              <w:pStyle w:val="ListParagraph"/>
              <w:numPr>
                <w:ilvl w:val="0"/>
                <w:numId w:val="7"/>
              </w:numPr>
              <w:spacing w:before="100" w:after="100"/>
              <w:ind w:right="126"/>
              <w:jc w:val="left"/>
              <w:rPr>
                <w:rFonts w:cs="Arial"/>
                <w:bCs/>
                <w:szCs w:val="20"/>
              </w:rPr>
            </w:pPr>
            <w:r>
              <w:rPr>
                <w:rFonts w:cs="Arial"/>
                <w:bCs/>
                <w:szCs w:val="20"/>
              </w:rPr>
              <w:t xml:space="preserve">Coordinate and support the full SEND team. </w:t>
            </w:r>
          </w:p>
          <w:p>
            <w:pPr>
              <w:pStyle w:val="ListParagraph"/>
              <w:numPr>
                <w:ilvl w:val="0"/>
                <w:numId w:val="7"/>
              </w:numPr>
              <w:spacing w:before="100" w:after="100"/>
              <w:ind w:right="126"/>
              <w:jc w:val="left"/>
              <w:rPr>
                <w:rFonts w:cs="Arial"/>
                <w:bCs/>
                <w:szCs w:val="20"/>
              </w:rPr>
            </w:pPr>
            <w:r>
              <w:rPr>
                <w:rFonts w:cs="Arial"/>
                <w:bCs/>
                <w:szCs w:val="20"/>
              </w:rPr>
              <w:t>Support staff members to understand the needs of pupils with SEND.</w:t>
            </w:r>
          </w:p>
          <w:p>
            <w:pPr>
              <w:pStyle w:val="ListParagraph"/>
              <w:numPr>
                <w:ilvl w:val="0"/>
                <w:numId w:val="7"/>
              </w:numPr>
              <w:spacing w:before="100" w:after="100"/>
              <w:ind w:right="126"/>
              <w:jc w:val="left"/>
              <w:rPr>
                <w:rFonts w:cs="Arial"/>
                <w:bCs/>
                <w:szCs w:val="20"/>
              </w:rPr>
            </w:pPr>
            <w:r>
              <w:rPr>
                <w:rFonts w:cs="Arial"/>
                <w:bCs/>
                <w:szCs w:val="20"/>
              </w:rPr>
              <w:t xml:space="preserve">Promote a safe and secure learning environment for pupils with SEND, and action improvement plans where necessary. </w:t>
            </w:r>
          </w:p>
          <w:p>
            <w:pPr>
              <w:pStyle w:val="ListParagraph"/>
              <w:numPr>
                <w:ilvl w:val="0"/>
                <w:numId w:val="7"/>
              </w:numPr>
              <w:spacing w:before="100" w:after="100"/>
              <w:ind w:right="126"/>
              <w:jc w:val="left"/>
              <w:rPr>
                <w:rFonts w:cs="Arial"/>
                <w:bCs/>
                <w:szCs w:val="20"/>
              </w:rPr>
            </w:pPr>
            <w:r>
              <w:rPr>
                <w:rFonts w:cs="Arial"/>
                <w:bCs/>
                <w:szCs w:val="20"/>
              </w:rPr>
              <w:t>Provide professional guidance to staff to secure good quality teaching for pupils with SEND.</w:t>
            </w:r>
          </w:p>
          <w:p>
            <w:pPr>
              <w:pStyle w:val="ListParagraph"/>
              <w:numPr>
                <w:ilvl w:val="0"/>
                <w:numId w:val="7"/>
              </w:numPr>
              <w:spacing w:before="100" w:after="100"/>
              <w:ind w:right="126"/>
              <w:jc w:val="left"/>
              <w:rPr>
                <w:rFonts w:cs="Arial"/>
                <w:bCs/>
                <w:szCs w:val="20"/>
              </w:rPr>
            </w:pPr>
          </w:p>
          <w:p>
            <w:pPr>
              <w:pStyle w:val="ListParagraph"/>
              <w:numPr>
                <w:ilvl w:val="0"/>
                <w:numId w:val="7"/>
              </w:numPr>
              <w:spacing w:before="100" w:after="100"/>
              <w:ind w:right="126"/>
              <w:jc w:val="left"/>
              <w:rPr>
                <w:rFonts w:cs="Arial"/>
                <w:bCs/>
                <w:szCs w:val="20"/>
              </w:rPr>
            </w:pPr>
            <w:r>
              <w:rPr>
                <w:rFonts w:cs="Arial"/>
                <w:bCs/>
                <w:szCs w:val="20"/>
              </w:rPr>
              <w:t>Guide staff in recognising and fulfilling their responsibilities to support pupils with SEND.</w:t>
            </w:r>
          </w:p>
          <w:p>
            <w:pPr>
              <w:pStyle w:val="ListParagraph"/>
              <w:numPr>
                <w:ilvl w:val="0"/>
                <w:numId w:val="7"/>
              </w:numPr>
              <w:spacing w:before="100" w:after="100"/>
              <w:ind w:right="126"/>
              <w:jc w:val="left"/>
              <w:rPr>
                <w:rFonts w:cs="Arial"/>
                <w:bCs/>
                <w:szCs w:val="20"/>
              </w:rPr>
            </w:pPr>
            <w:r>
              <w:rPr>
                <w:rFonts w:cs="Arial"/>
                <w:bCs/>
                <w:szCs w:val="20"/>
              </w:rPr>
              <w:t xml:space="preserve">Contribute to the performance management process of any SEND teachers, learning support staff and </w:t>
            </w:r>
            <w:proofErr w:type="spellStart"/>
            <w:proofErr w:type="gramStart"/>
            <w:r>
              <w:rPr>
                <w:rFonts w:cs="Arial"/>
                <w:bCs/>
                <w:szCs w:val="20"/>
              </w:rPr>
              <w:t>TAs.</w:t>
            </w:r>
            <w:proofErr w:type="spellEnd"/>
            <w:proofErr w:type="gramEnd"/>
            <w:r>
              <w:rPr>
                <w:rFonts w:cs="Arial"/>
                <w:bCs/>
                <w:szCs w:val="20"/>
              </w:rPr>
              <w:t xml:space="preserve"> </w:t>
            </w:r>
          </w:p>
          <w:p>
            <w:pPr>
              <w:pStyle w:val="ListParagraph"/>
              <w:numPr>
                <w:ilvl w:val="0"/>
                <w:numId w:val="7"/>
              </w:numPr>
              <w:spacing w:before="100" w:after="100"/>
              <w:ind w:right="126"/>
              <w:jc w:val="left"/>
              <w:rPr>
                <w:rFonts w:cs="Arial"/>
                <w:bCs/>
                <w:szCs w:val="20"/>
              </w:rPr>
            </w:pPr>
            <w:r>
              <w:rPr>
                <w:rFonts w:cs="Arial"/>
                <w:bCs/>
                <w:szCs w:val="20"/>
              </w:rPr>
              <w:t xml:space="preserve">Act as a point of contact and offer advice to staff seeking to learn more about, or develop skills relating to, SEND.  </w:t>
            </w:r>
          </w:p>
          <w:p>
            <w:pPr>
              <w:pStyle w:val="ListParagraph"/>
              <w:numPr>
                <w:ilvl w:val="0"/>
                <w:numId w:val="7"/>
              </w:numPr>
              <w:spacing w:before="100" w:after="100"/>
              <w:ind w:right="126"/>
              <w:jc w:val="left"/>
              <w:rPr>
                <w:rFonts w:cs="Arial"/>
                <w:bCs/>
                <w:szCs w:val="20"/>
              </w:rPr>
            </w:pPr>
            <w:r>
              <w:rPr>
                <w:rFonts w:cs="Arial"/>
                <w:bCs/>
                <w:szCs w:val="20"/>
              </w:rPr>
              <w:t xml:space="preserve">Ensure the school’s SEND provision is inclusive at all levels. </w:t>
            </w:r>
          </w:p>
          <w:p>
            <w:pPr>
              <w:pStyle w:val="ListParagraph"/>
              <w:numPr>
                <w:ilvl w:val="0"/>
                <w:numId w:val="7"/>
              </w:numPr>
              <w:spacing w:before="100" w:after="100"/>
              <w:ind w:right="126"/>
              <w:jc w:val="left"/>
              <w:rPr>
                <w:rFonts w:cs="Arial"/>
                <w:bCs/>
                <w:szCs w:val="20"/>
              </w:rPr>
            </w:pPr>
            <w:r>
              <w:rPr>
                <w:rFonts w:cs="Arial"/>
                <w:bCs/>
                <w:szCs w:val="20"/>
              </w:rPr>
              <w:t xml:space="preserve">Contribute to curriculum planning to ensure that it reflects the needs of pupils with SEND. </w:t>
            </w:r>
          </w:p>
          <w:p>
            <w:pPr>
              <w:pStyle w:val="ListParagraph"/>
              <w:numPr>
                <w:ilvl w:val="0"/>
                <w:numId w:val="7"/>
              </w:numPr>
              <w:spacing w:before="100" w:after="100"/>
              <w:ind w:right="126"/>
              <w:jc w:val="left"/>
              <w:rPr>
                <w:rFonts w:cs="Arial"/>
                <w:bCs/>
                <w:szCs w:val="20"/>
              </w:rPr>
            </w:pPr>
            <w:r>
              <w:rPr>
                <w:rFonts w:cs="Arial"/>
                <w:bCs/>
                <w:szCs w:val="20"/>
              </w:rPr>
              <w:t xml:space="preserve">Help to cater for the needs of pupils with SEND by contributing to the effective deployment of learning support staff.  </w:t>
            </w:r>
          </w:p>
          <w:p>
            <w:pPr>
              <w:pStyle w:val="ListParagraph"/>
              <w:numPr>
                <w:ilvl w:val="0"/>
                <w:numId w:val="7"/>
              </w:numPr>
              <w:spacing w:before="100" w:after="100"/>
              <w:ind w:right="126"/>
              <w:jc w:val="left"/>
              <w:rPr>
                <w:rFonts w:cs="Arial"/>
                <w:bCs/>
                <w:szCs w:val="20"/>
              </w:rPr>
            </w:pPr>
            <w:r>
              <w:rPr>
                <w:rFonts w:cs="Arial"/>
                <w:bCs/>
                <w:szCs w:val="20"/>
              </w:rPr>
              <w:t xml:space="preserve">Contribute to the creation of an effective </w:t>
            </w:r>
            <w:proofErr w:type="gramStart"/>
            <w:r>
              <w:rPr>
                <w:rFonts w:cs="Arial"/>
                <w:bCs/>
                <w:szCs w:val="20"/>
              </w:rPr>
              <w:t>SDP which</w:t>
            </w:r>
            <w:proofErr w:type="gramEnd"/>
            <w:r>
              <w:rPr>
                <w:rFonts w:cs="Arial"/>
                <w:bCs/>
                <w:szCs w:val="20"/>
              </w:rPr>
              <w:t xml:space="preserve"> appropriately considers the needs of pupils with SEND. </w:t>
            </w:r>
          </w:p>
          <w:p>
            <w:pPr>
              <w:pStyle w:val="ListParagraph"/>
              <w:numPr>
                <w:ilvl w:val="0"/>
                <w:numId w:val="7"/>
              </w:numPr>
              <w:spacing w:before="100" w:after="100"/>
              <w:ind w:right="126"/>
              <w:jc w:val="left"/>
              <w:rPr>
                <w:rFonts w:cs="Arial"/>
                <w:bCs/>
                <w:szCs w:val="20"/>
              </w:rPr>
            </w:pPr>
            <w:r>
              <w:rPr>
                <w:rFonts w:cs="Arial"/>
                <w:bCs/>
                <w:szCs w:val="20"/>
              </w:rPr>
              <w:t xml:space="preserve">Ensure that learning support staff </w:t>
            </w:r>
            <w:proofErr w:type="gramStart"/>
            <w:r>
              <w:rPr>
                <w:rFonts w:cs="Arial"/>
                <w:bCs/>
                <w:szCs w:val="20"/>
              </w:rPr>
              <w:t>are supervised</w:t>
            </w:r>
            <w:proofErr w:type="gramEnd"/>
            <w:r>
              <w:rPr>
                <w:rFonts w:cs="Arial"/>
                <w:bCs/>
                <w:szCs w:val="20"/>
              </w:rPr>
              <w:t xml:space="preserve"> effectively.</w:t>
            </w:r>
          </w:p>
          <w:p>
            <w:pPr>
              <w:pStyle w:val="ListParagraph"/>
              <w:numPr>
                <w:ilvl w:val="0"/>
                <w:numId w:val="7"/>
              </w:numPr>
              <w:spacing w:before="100" w:after="100"/>
              <w:rPr>
                <w:rFonts w:cs="Arial"/>
                <w:bCs/>
                <w:color w:val="008000"/>
                <w:szCs w:val="20"/>
              </w:rPr>
            </w:pPr>
            <w:r>
              <w:rPr>
                <w:rFonts w:cs="Arial"/>
                <w:bCs/>
                <w:color w:val="008000"/>
                <w:szCs w:val="20"/>
              </w:rPr>
              <w:t xml:space="preserve">Provide a clear and ambitious action plan for the PPG and intervention provision. </w:t>
            </w:r>
          </w:p>
          <w:p>
            <w:pPr>
              <w:pStyle w:val="ListParagraph"/>
              <w:numPr>
                <w:ilvl w:val="0"/>
                <w:numId w:val="7"/>
              </w:numPr>
              <w:spacing w:before="100" w:after="100"/>
              <w:rPr>
                <w:rFonts w:cs="Arial"/>
                <w:bCs/>
                <w:color w:val="008000"/>
                <w:szCs w:val="20"/>
              </w:rPr>
            </w:pPr>
            <w:r>
              <w:rPr>
                <w:rFonts w:cs="Arial"/>
                <w:bCs/>
                <w:color w:val="008000"/>
                <w:szCs w:val="20"/>
              </w:rPr>
              <w:t>Be responsible for the deployment of additional resources targeted at improving outcomes for disadvantaged pupils.</w:t>
            </w:r>
          </w:p>
          <w:p>
            <w:pPr>
              <w:pStyle w:val="ListParagraph"/>
              <w:numPr>
                <w:ilvl w:val="0"/>
                <w:numId w:val="7"/>
              </w:numPr>
              <w:spacing w:before="100" w:after="100"/>
              <w:rPr>
                <w:rFonts w:cs="Arial"/>
                <w:bCs/>
                <w:color w:val="008000"/>
                <w:szCs w:val="20"/>
              </w:rPr>
            </w:pPr>
            <w:r>
              <w:rPr>
                <w:rFonts w:cs="Arial"/>
                <w:bCs/>
                <w:color w:val="008000"/>
                <w:szCs w:val="20"/>
              </w:rPr>
              <w:t xml:space="preserve">Ensure PPG funding reaches the groups of pupils for whom it is intended and that it makes a significant impact on their education.  </w:t>
            </w:r>
          </w:p>
          <w:p>
            <w:pPr>
              <w:pStyle w:val="ListParagraph"/>
              <w:numPr>
                <w:ilvl w:val="0"/>
                <w:numId w:val="7"/>
              </w:numPr>
              <w:spacing w:before="100" w:after="100"/>
              <w:rPr>
                <w:rFonts w:cs="Arial"/>
                <w:bCs/>
                <w:color w:val="008000"/>
                <w:szCs w:val="20"/>
              </w:rPr>
            </w:pPr>
            <w:r>
              <w:rPr>
                <w:rFonts w:cs="Arial"/>
                <w:bCs/>
                <w:color w:val="008000"/>
                <w:szCs w:val="20"/>
              </w:rPr>
              <w:t xml:space="preserve">Assess and evaluate the effectiveness of provision for disadvantaged and vulnerable pupils and review action plans as appropriate.  </w:t>
            </w:r>
          </w:p>
          <w:p>
            <w:pPr>
              <w:pStyle w:val="ListParagraph"/>
              <w:numPr>
                <w:ilvl w:val="0"/>
                <w:numId w:val="7"/>
              </w:numPr>
              <w:overflowPunct w:val="0"/>
              <w:autoSpaceDE w:val="0"/>
              <w:autoSpaceDN w:val="0"/>
              <w:adjustRightInd w:val="0"/>
              <w:spacing w:before="100" w:after="100"/>
              <w:jc w:val="left"/>
              <w:textAlignment w:val="baseline"/>
              <w:rPr>
                <w:rFonts w:cs="Arial"/>
                <w:bCs/>
                <w:color w:val="008000"/>
                <w:szCs w:val="20"/>
              </w:rPr>
            </w:pPr>
            <w:r>
              <w:rPr>
                <w:rFonts w:cs="Arial"/>
                <w:color w:val="008000"/>
                <w:szCs w:val="20"/>
              </w:rPr>
              <w:t xml:space="preserve">Use the school tracking systems to monitor the progress of pupils. </w:t>
            </w:r>
          </w:p>
          <w:p>
            <w:pPr>
              <w:pStyle w:val="ListParagraph"/>
              <w:numPr>
                <w:ilvl w:val="0"/>
                <w:numId w:val="7"/>
              </w:numPr>
              <w:spacing w:before="100" w:after="100"/>
              <w:rPr>
                <w:rFonts w:cs="Arial"/>
                <w:bCs/>
                <w:color w:val="008000"/>
                <w:szCs w:val="20"/>
              </w:rPr>
            </w:pPr>
            <w:r>
              <w:rPr>
                <w:rFonts w:cs="Arial"/>
                <w:bCs/>
                <w:color w:val="008000"/>
                <w:szCs w:val="20"/>
              </w:rPr>
              <w:t xml:space="preserve">Provide regular reports and information regarding pupil progress to the </w:t>
            </w:r>
            <w:proofErr w:type="spellStart"/>
            <w:r>
              <w:rPr>
                <w:rFonts w:cs="Arial"/>
                <w:color w:val="008000"/>
                <w:szCs w:val="20"/>
              </w:rPr>
              <w:t>headteacher</w:t>
            </w:r>
            <w:proofErr w:type="spellEnd"/>
            <w:r>
              <w:rPr>
                <w:rFonts w:cs="Arial"/>
                <w:bCs/>
                <w:color w:val="008000"/>
                <w:szCs w:val="20"/>
              </w:rPr>
              <w:t xml:space="preserve"> and </w:t>
            </w:r>
            <w:r>
              <w:rPr>
                <w:rFonts w:cs="Arial"/>
                <w:color w:val="008000"/>
                <w:szCs w:val="20"/>
              </w:rPr>
              <w:t>governors</w:t>
            </w:r>
            <w:r>
              <w:rPr>
                <w:rFonts w:cs="Arial"/>
                <w:bCs/>
                <w:color w:val="008000"/>
                <w:szCs w:val="20"/>
              </w:rPr>
              <w:t>.</w:t>
            </w:r>
          </w:p>
        </w:tc>
      </w:tr>
      <w:tr>
        <w:trPr>
          <w:trHeight w:val="283"/>
        </w:trPr>
        <w:tc>
          <w:tcPr>
            <w:tcW w:w="9016" w:type="dxa"/>
            <w:gridSpan w:val="2"/>
            <w:tcBorders>
              <w:top w:val="single" w:sz="24" w:space="0" w:color="041E42" w:themeColor="accent2"/>
              <w:left w:val="nil"/>
              <w:bottom w:val="single" w:sz="24" w:space="0" w:color="041E42" w:themeColor="accent2"/>
              <w:right w:val="nil"/>
            </w:tcBorders>
            <w:shd w:val="clear" w:color="auto" w:fill="auto"/>
            <w:vAlign w:val="center"/>
          </w:tcPr>
          <w:p>
            <w:pPr>
              <w:spacing w:before="100" w:after="100" w:line="276" w:lineRule="auto"/>
              <w:ind w:right="126"/>
              <w:jc w:val="left"/>
              <w:rPr>
                <w:rFonts w:cs="Arial"/>
                <w:bCs/>
                <w:szCs w:val="20"/>
              </w:rPr>
            </w:pPr>
          </w:p>
        </w:tc>
      </w:tr>
      <w:tr>
        <w:trPr>
          <w:trHeight w:val="567"/>
        </w:trPr>
        <w:tc>
          <w:tcPr>
            <w:tcW w:w="9016" w:type="dxa"/>
            <w:gridSpan w:val="2"/>
            <w:tcBorders>
              <w:top w:val="single" w:sz="24" w:space="0" w:color="041E42" w:themeColor="accent2"/>
              <w:left w:val="single" w:sz="24" w:space="0" w:color="041E42" w:themeColor="accent2"/>
              <w:bottom w:val="single" w:sz="24" w:space="0" w:color="041E42" w:themeColor="accent2"/>
              <w:right w:val="single" w:sz="24" w:space="0" w:color="041E42" w:themeColor="accent2"/>
            </w:tcBorders>
            <w:shd w:val="clear" w:color="auto" w:fill="auto"/>
            <w:vAlign w:val="center"/>
          </w:tcPr>
          <w:p>
            <w:pPr>
              <w:spacing w:before="100" w:after="100" w:line="276" w:lineRule="auto"/>
              <w:ind w:right="126"/>
              <w:jc w:val="left"/>
              <w:rPr>
                <w:rFonts w:cs="Arial"/>
                <w:b/>
                <w:color w:val="000000" w:themeColor="text1"/>
                <w:szCs w:val="20"/>
              </w:rPr>
            </w:pPr>
            <w:r>
              <w:rPr>
                <w:rFonts w:cs="Arial"/>
                <w:b/>
                <w:color w:val="000000" w:themeColor="text1"/>
                <w:szCs w:val="20"/>
              </w:rPr>
              <w:t>Communication</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Contribute to leadership meetings by reporting on the effectiveness of SEND provision and sharing information with the key stakeholders.</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 xml:space="preserve">Ensure staff are aware of developments </w:t>
            </w:r>
            <w:proofErr w:type="gramStart"/>
            <w:r>
              <w:rPr>
                <w:rFonts w:cs="Arial"/>
                <w:bCs/>
                <w:color w:val="0A4CAA" w:themeColor="accent3" w:themeTint="BF"/>
                <w:szCs w:val="20"/>
              </w:rPr>
              <w:t>with regards to</w:t>
            </w:r>
            <w:proofErr w:type="gramEnd"/>
            <w:r>
              <w:rPr>
                <w:rFonts w:cs="Arial"/>
                <w:bCs/>
                <w:color w:val="0A4CAA" w:themeColor="accent3" w:themeTint="BF"/>
                <w:szCs w:val="20"/>
              </w:rPr>
              <w:t xml:space="preserve"> SEND provision and policy in their identified areas of responsibility.</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Talk to pupils with SEND and listen to their feedback, with a view to developing a more effective support system.</w:t>
            </w:r>
          </w:p>
          <w:p>
            <w:pPr>
              <w:pStyle w:val="ListParagraph"/>
              <w:numPr>
                <w:ilvl w:val="0"/>
                <w:numId w:val="7"/>
              </w:numPr>
              <w:spacing w:before="100" w:after="100"/>
              <w:ind w:right="126"/>
              <w:jc w:val="left"/>
              <w:rPr>
                <w:rFonts w:cs="Arial"/>
                <w:bCs/>
                <w:color w:val="0A4CAA" w:themeColor="accent3" w:themeTint="BF"/>
                <w:szCs w:val="20"/>
              </w:rPr>
            </w:pPr>
            <w:r>
              <w:rPr>
                <w:rFonts w:cs="Arial"/>
                <w:color w:val="0A4CAA" w:themeColor="accent3" w:themeTint="BF"/>
                <w:szCs w:val="20"/>
              </w:rPr>
              <w:t xml:space="preserve">Develop and maintain effective relationships with parents, colleagues, the </w:t>
            </w:r>
            <w:r>
              <w:rPr>
                <w:rFonts w:cs="Arial"/>
                <w:b/>
                <w:bCs/>
                <w:color w:val="0A4CAA" w:themeColor="accent3" w:themeTint="BF"/>
                <w:szCs w:val="20"/>
                <w:u w:val="single"/>
              </w:rPr>
              <w:t>governing board</w:t>
            </w:r>
            <w:r>
              <w:rPr>
                <w:rFonts w:cs="Arial"/>
                <w:color w:val="0A4CAA" w:themeColor="accent3" w:themeTint="BF"/>
                <w:szCs w:val="20"/>
              </w:rPr>
              <w:t xml:space="preserve"> and the local community.</w:t>
            </w:r>
          </w:p>
          <w:p>
            <w:pPr>
              <w:pStyle w:val="ListParagraph"/>
              <w:numPr>
                <w:ilvl w:val="0"/>
                <w:numId w:val="7"/>
              </w:numPr>
              <w:spacing w:before="100" w:after="100"/>
              <w:ind w:right="126"/>
              <w:jc w:val="left"/>
              <w:rPr>
                <w:rFonts w:cs="Arial"/>
                <w:bCs/>
                <w:color w:val="0A4CAA" w:themeColor="accent3" w:themeTint="BF"/>
                <w:szCs w:val="20"/>
              </w:rPr>
            </w:pPr>
            <w:r>
              <w:rPr>
                <w:rFonts w:cs="Arial"/>
                <w:color w:val="0A4CAA" w:themeColor="accent3" w:themeTint="BF"/>
                <w:szCs w:val="20"/>
              </w:rPr>
              <w:t>Develop and maintain links with the LA advisory and support services.</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 xml:space="preserve">Information sharing </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 xml:space="preserve">Ensure child protection files </w:t>
            </w:r>
            <w:proofErr w:type="gramStart"/>
            <w:r>
              <w:rPr>
                <w:rFonts w:cs="Arial"/>
                <w:bCs/>
                <w:color w:val="0A4CAA" w:themeColor="accent3" w:themeTint="BF"/>
                <w:szCs w:val="20"/>
              </w:rPr>
              <w:t>are kept</w:t>
            </w:r>
            <w:proofErr w:type="gramEnd"/>
            <w:r>
              <w:rPr>
                <w:rFonts w:cs="Arial"/>
                <w:bCs/>
                <w:color w:val="0A4CAA" w:themeColor="accent3" w:themeTint="BF"/>
                <w:szCs w:val="20"/>
              </w:rPr>
              <w:t xml:space="preserve"> up-to-date. </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Keep detailed, accurate and secure written records of concerns and referrals.</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 xml:space="preserve">Where necessary, securely transfer child protection files, and any additional safeguarding information considered appropriate, to other educational establishments, ensuring that confirmation of receipt </w:t>
            </w:r>
            <w:proofErr w:type="gramStart"/>
            <w:r>
              <w:rPr>
                <w:rFonts w:cs="Arial"/>
                <w:bCs/>
                <w:color w:val="0A4CAA" w:themeColor="accent3" w:themeTint="BF"/>
                <w:szCs w:val="20"/>
              </w:rPr>
              <w:t>is obtained</w:t>
            </w:r>
            <w:proofErr w:type="gramEnd"/>
            <w:r>
              <w:rPr>
                <w:rFonts w:cs="Arial"/>
                <w:bCs/>
                <w:color w:val="0A4CAA" w:themeColor="accent3" w:themeTint="BF"/>
                <w:szCs w:val="20"/>
              </w:rPr>
              <w:t xml:space="preserve">.  </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lastRenderedPageBreak/>
              <w:t xml:space="preserve">Understand the importance of information sharing with appropriate staff and external agencies. </w:t>
            </w:r>
          </w:p>
          <w:p>
            <w:pPr>
              <w:pStyle w:val="ListParagraph"/>
              <w:spacing w:before="100" w:after="100"/>
              <w:ind w:left="720" w:right="126"/>
              <w:jc w:val="left"/>
              <w:rPr>
                <w:rFonts w:cs="Arial"/>
                <w:bCs/>
                <w:color w:val="0A4CAA" w:themeColor="accent3" w:themeTint="BF"/>
                <w:szCs w:val="20"/>
              </w:rPr>
            </w:pPr>
          </w:p>
          <w:p>
            <w:pPr>
              <w:pStyle w:val="ListParagraph"/>
              <w:spacing w:before="100" w:after="100"/>
              <w:ind w:left="720" w:right="126"/>
              <w:jc w:val="left"/>
              <w:rPr>
                <w:rFonts w:cs="Arial"/>
                <w:b/>
                <w:bCs/>
                <w:color w:val="000000" w:themeColor="text1"/>
                <w:szCs w:val="20"/>
              </w:rPr>
            </w:pPr>
            <w:r>
              <w:rPr>
                <w:rFonts w:cs="Arial"/>
                <w:b/>
                <w:bCs/>
                <w:color w:val="000000" w:themeColor="text1"/>
                <w:szCs w:val="20"/>
              </w:rPr>
              <w:t>Working with others</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 xml:space="preserve">Act as a source of support, advice and expertise for all staff regarding child protection and safeguarding matters. </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 xml:space="preserve">Engage with children’s social care and specialist services as required. </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 xml:space="preserve">Continuously keep the </w:t>
            </w:r>
            <w:proofErr w:type="spellStart"/>
            <w:r>
              <w:rPr>
                <w:rFonts w:cs="Arial"/>
                <w:bCs/>
                <w:color w:val="0A4CAA" w:themeColor="accent3" w:themeTint="BF"/>
                <w:szCs w:val="20"/>
              </w:rPr>
              <w:t>headteacher</w:t>
            </w:r>
            <w:proofErr w:type="spellEnd"/>
            <w:r>
              <w:rPr>
                <w:rFonts w:cs="Arial"/>
                <w:bCs/>
                <w:color w:val="0A4CAA" w:themeColor="accent3" w:themeTint="BF"/>
                <w:szCs w:val="20"/>
              </w:rPr>
              <w:t xml:space="preserve"> informed of any safeguarding issues or ongoing enquiries.</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 xml:space="preserve">Ensure the governing board </w:t>
            </w:r>
            <w:proofErr w:type="gramStart"/>
            <w:r>
              <w:rPr>
                <w:rFonts w:cs="Arial"/>
                <w:bCs/>
                <w:color w:val="0A4CAA" w:themeColor="accent3" w:themeTint="BF"/>
                <w:szCs w:val="20"/>
              </w:rPr>
              <w:t>is kept</w:t>
            </w:r>
            <w:proofErr w:type="gramEnd"/>
            <w:r>
              <w:rPr>
                <w:rFonts w:cs="Arial"/>
                <w:bCs/>
                <w:color w:val="0A4CAA" w:themeColor="accent3" w:themeTint="BF"/>
                <w:szCs w:val="20"/>
              </w:rPr>
              <w:t xml:space="preserve"> up-to-date on a regular basis regarding all child protection issues and investigations. </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Have a good knowledge of local inter-agency arrangements led by the three safeguarding partners (the LA, integrated care boards, and a chief officer of police from within the LA), and act as the main point of contact with the safeguarding partners.</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 xml:space="preserve">Have a working knowledge of how LAs conduct a </w:t>
            </w:r>
            <w:proofErr w:type="gramStart"/>
            <w:r>
              <w:rPr>
                <w:rFonts w:cs="Arial"/>
                <w:bCs/>
                <w:color w:val="0A4CAA" w:themeColor="accent3" w:themeTint="BF"/>
                <w:szCs w:val="20"/>
              </w:rPr>
              <w:t>child protection case conference</w:t>
            </w:r>
            <w:proofErr w:type="gramEnd"/>
            <w:r>
              <w:rPr>
                <w:rFonts w:cs="Arial"/>
                <w:bCs/>
                <w:color w:val="0A4CAA" w:themeColor="accent3" w:themeTint="BF"/>
                <w:szCs w:val="20"/>
              </w:rPr>
              <w:t xml:space="preserve"> and be able to attend these, as well as effectively contribute to these when required.</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 xml:space="preserve">As required, work with the case manager and LA designated officer (LADO) for child protection </w:t>
            </w:r>
            <w:proofErr w:type="gramStart"/>
            <w:r>
              <w:rPr>
                <w:rFonts w:cs="Arial"/>
                <w:bCs/>
                <w:color w:val="0A4CAA" w:themeColor="accent3" w:themeTint="BF"/>
                <w:szCs w:val="20"/>
              </w:rPr>
              <w:t>concerns which</w:t>
            </w:r>
            <w:proofErr w:type="gramEnd"/>
            <w:r>
              <w:rPr>
                <w:rFonts w:cs="Arial"/>
                <w:bCs/>
                <w:color w:val="0A4CAA" w:themeColor="accent3" w:themeTint="BF"/>
                <w:szCs w:val="20"/>
              </w:rPr>
              <w:t xml:space="preserve"> involve a member of staff. </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 xml:space="preserve">Work with staff (particularly teachers, pastoral staff, the school nurse, IT technicians, the senior mental health lead and the SENCO) on safeguarding matters. </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 xml:space="preserve">Liaise with the senior mental health lead where safeguarding concerns </w:t>
            </w:r>
            <w:proofErr w:type="gramStart"/>
            <w:r>
              <w:rPr>
                <w:rFonts w:cs="Arial"/>
                <w:bCs/>
                <w:color w:val="0A4CAA" w:themeColor="accent3" w:themeTint="BF"/>
                <w:szCs w:val="20"/>
              </w:rPr>
              <w:t>are linked</w:t>
            </w:r>
            <w:proofErr w:type="gramEnd"/>
            <w:r>
              <w:rPr>
                <w:rFonts w:cs="Arial"/>
                <w:bCs/>
                <w:color w:val="0A4CAA" w:themeColor="accent3" w:themeTint="BF"/>
                <w:szCs w:val="20"/>
              </w:rPr>
              <w:t xml:space="preserve"> to mental health. </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Promote supportive engagement with parents in safeguarding and promoting the welfare of children, including where families may be facing challenging circumstances.</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 xml:space="preserve">Work with the </w:t>
            </w:r>
            <w:proofErr w:type="spellStart"/>
            <w:r>
              <w:rPr>
                <w:rFonts w:cs="Arial"/>
                <w:bCs/>
                <w:color w:val="0A4CAA" w:themeColor="accent3" w:themeTint="BF"/>
                <w:szCs w:val="20"/>
              </w:rPr>
              <w:t>headteacher</w:t>
            </w:r>
            <w:proofErr w:type="spellEnd"/>
            <w:r>
              <w:rPr>
                <w:rFonts w:cs="Arial"/>
                <w:bCs/>
                <w:color w:val="0A4CAA" w:themeColor="accent3" w:themeTint="BF"/>
                <w:szCs w:val="20"/>
              </w:rPr>
              <w:t xml:space="preserve"> and other key members of staff, taking the lead responsibility for promoting educational outcomes by knowing the welfare, safeguarding and child protection issues that children in need are experiencing, or have experienced, and identifying the impact that these issues might be having on these pupils. </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 xml:space="preserve">Encourage staff members to challenge behaviour that breaches the Staff Code of Conduct. </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 xml:space="preserve">Provide written reports to the governing board and </w:t>
            </w:r>
            <w:proofErr w:type="spellStart"/>
            <w:r>
              <w:rPr>
                <w:rFonts w:cs="Arial"/>
                <w:bCs/>
                <w:color w:val="0A4CAA" w:themeColor="accent3" w:themeTint="BF"/>
                <w:szCs w:val="20"/>
              </w:rPr>
              <w:t>headteacher</w:t>
            </w:r>
            <w:proofErr w:type="spellEnd"/>
            <w:r>
              <w:rPr>
                <w:rFonts w:cs="Arial"/>
                <w:bCs/>
                <w:color w:val="0A4CAA" w:themeColor="accent3" w:themeTint="BF"/>
                <w:szCs w:val="20"/>
              </w:rPr>
              <w:t xml:space="preserve"> in a timely manner.</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Take part in strategy discussions and inter-agency meetings.</w:t>
            </w:r>
          </w:p>
          <w:p>
            <w:pPr>
              <w:spacing w:before="100" w:after="100" w:line="276" w:lineRule="auto"/>
              <w:ind w:right="126"/>
              <w:jc w:val="left"/>
              <w:rPr>
                <w:rFonts w:cs="Arial"/>
                <w:b/>
                <w:szCs w:val="20"/>
              </w:rPr>
            </w:pPr>
            <w:r>
              <w:rPr>
                <w:rFonts w:cs="Arial"/>
                <w:b/>
                <w:szCs w:val="20"/>
              </w:rPr>
              <w:t xml:space="preserve">Information sharing </w:t>
            </w:r>
          </w:p>
          <w:p>
            <w:pPr>
              <w:numPr>
                <w:ilvl w:val="0"/>
                <w:numId w:val="7"/>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Ensure child protection files </w:t>
            </w:r>
            <w:proofErr w:type="gramStart"/>
            <w:r>
              <w:rPr>
                <w:rFonts w:eastAsiaTheme="minorHAnsi" w:cs="Arial"/>
                <w:bCs/>
                <w:color w:val="0A4CAA" w:themeColor="accent3" w:themeTint="BF"/>
                <w:szCs w:val="20"/>
              </w:rPr>
              <w:t>are kept</w:t>
            </w:r>
            <w:proofErr w:type="gramEnd"/>
            <w:r>
              <w:rPr>
                <w:rFonts w:eastAsiaTheme="minorHAnsi" w:cs="Arial"/>
                <w:bCs/>
                <w:color w:val="0A4CAA" w:themeColor="accent3" w:themeTint="BF"/>
                <w:szCs w:val="20"/>
              </w:rPr>
              <w:t xml:space="preserve"> up-to-date. </w:t>
            </w:r>
          </w:p>
          <w:p>
            <w:pPr>
              <w:numPr>
                <w:ilvl w:val="0"/>
                <w:numId w:val="7"/>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Keep detailed, accurate and secure written records of concerns and referrals.</w:t>
            </w:r>
          </w:p>
          <w:p>
            <w:pPr>
              <w:numPr>
                <w:ilvl w:val="0"/>
                <w:numId w:val="7"/>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Where necessary, securely transfer child protection files, and any additional safeguarding information considered appropriate, to other educational establishments, ensuring that confirmation of receipt </w:t>
            </w:r>
            <w:proofErr w:type="gramStart"/>
            <w:r>
              <w:rPr>
                <w:rFonts w:eastAsiaTheme="minorHAnsi" w:cs="Arial"/>
                <w:bCs/>
                <w:color w:val="0A4CAA" w:themeColor="accent3" w:themeTint="BF"/>
                <w:szCs w:val="20"/>
              </w:rPr>
              <w:t>is obtained</w:t>
            </w:r>
            <w:proofErr w:type="gramEnd"/>
            <w:r>
              <w:rPr>
                <w:rFonts w:eastAsiaTheme="minorHAnsi" w:cs="Arial"/>
                <w:bCs/>
                <w:color w:val="0A4CAA" w:themeColor="accent3" w:themeTint="BF"/>
                <w:szCs w:val="20"/>
              </w:rPr>
              <w:t xml:space="preserve">.  </w:t>
            </w:r>
          </w:p>
          <w:p>
            <w:pPr>
              <w:numPr>
                <w:ilvl w:val="0"/>
                <w:numId w:val="7"/>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Understand the importance of information sharing with appropriate staff and external agencies. </w:t>
            </w:r>
          </w:p>
          <w:p>
            <w:pPr>
              <w:pStyle w:val="ListParagraph"/>
              <w:numPr>
                <w:ilvl w:val="0"/>
                <w:numId w:val="7"/>
              </w:numPr>
              <w:spacing w:before="100" w:after="100"/>
              <w:ind w:right="126"/>
              <w:jc w:val="left"/>
              <w:rPr>
                <w:rFonts w:cs="Arial"/>
                <w:bCs/>
                <w:color w:val="0A4CAA" w:themeColor="accent3" w:themeTint="BF"/>
                <w:szCs w:val="20"/>
              </w:rPr>
            </w:pPr>
            <w:r>
              <w:rPr>
                <w:rFonts w:cs="Arial"/>
                <w:bCs/>
                <w:color w:val="0A4CAA" w:themeColor="accent3" w:themeTint="BF"/>
                <w:szCs w:val="20"/>
              </w:rPr>
              <w:t>Work in line with relevant data protection legislation, including the Data Protection Act 2018 and UK GDPR.</w:t>
            </w:r>
          </w:p>
          <w:p>
            <w:pPr>
              <w:spacing w:before="100" w:after="100" w:line="276" w:lineRule="auto"/>
              <w:ind w:right="126"/>
              <w:rPr>
                <w:rFonts w:cs="Arial"/>
                <w:b/>
                <w:szCs w:val="20"/>
              </w:rPr>
            </w:pPr>
            <w:r>
              <w:rPr>
                <w:rFonts w:cs="Arial"/>
                <w:b/>
                <w:szCs w:val="20"/>
              </w:rPr>
              <w:t>Working with school staff</w:t>
            </w:r>
          </w:p>
          <w:p>
            <w:pPr>
              <w:pStyle w:val="ListParagraph"/>
              <w:numPr>
                <w:ilvl w:val="0"/>
                <w:numId w:val="7"/>
              </w:numPr>
              <w:rPr>
                <w:rFonts w:cs="Arial"/>
                <w:szCs w:val="20"/>
              </w:rPr>
            </w:pPr>
            <w:r>
              <w:rPr>
                <w:rFonts w:cs="Arial"/>
                <w:szCs w:val="20"/>
              </w:rPr>
              <w:t>Liaise with teachers and support staff regarding pupils’ outcomes and progress.</w:t>
            </w:r>
          </w:p>
          <w:p>
            <w:pPr>
              <w:pStyle w:val="ListParagraph"/>
              <w:numPr>
                <w:ilvl w:val="0"/>
                <w:numId w:val="7"/>
              </w:numPr>
              <w:rPr>
                <w:rFonts w:cs="Arial"/>
                <w:szCs w:val="20"/>
              </w:rPr>
            </w:pPr>
            <w:r>
              <w:rPr>
                <w:rFonts w:cs="Arial"/>
                <w:szCs w:val="20"/>
              </w:rPr>
              <w:t xml:space="preserve">Ensure staff understand the issues affecting </w:t>
            </w:r>
            <w:proofErr w:type="gramStart"/>
            <w:r>
              <w:rPr>
                <w:rFonts w:cs="Arial"/>
                <w:szCs w:val="20"/>
              </w:rPr>
              <w:t>disadvantaged pupils and how the whole school supports the educational achievement of these pupils</w:t>
            </w:r>
            <w:proofErr w:type="gramEnd"/>
            <w:r>
              <w:rPr>
                <w:rFonts w:cs="Arial"/>
                <w:szCs w:val="20"/>
              </w:rPr>
              <w:t xml:space="preserve">. </w:t>
            </w:r>
          </w:p>
          <w:p>
            <w:pPr>
              <w:pStyle w:val="ListParagraph"/>
              <w:numPr>
                <w:ilvl w:val="0"/>
                <w:numId w:val="7"/>
              </w:numPr>
              <w:rPr>
                <w:rFonts w:cs="Arial"/>
                <w:szCs w:val="20"/>
              </w:rPr>
            </w:pPr>
            <w:r>
              <w:rPr>
                <w:rFonts w:cs="Arial"/>
                <w:szCs w:val="20"/>
              </w:rPr>
              <w:t>Ensure staff have high expectations of pupils and set ambitious targets.</w:t>
            </w:r>
          </w:p>
          <w:p>
            <w:pPr>
              <w:pStyle w:val="ListParagraph"/>
              <w:numPr>
                <w:ilvl w:val="0"/>
                <w:numId w:val="7"/>
              </w:numPr>
              <w:rPr>
                <w:rFonts w:cs="Arial"/>
                <w:szCs w:val="20"/>
              </w:rPr>
            </w:pPr>
            <w:r>
              <w:rPr>
                <w:rFonts w:cs="Arial"/>
                <w:szCs w:val="20"/>
              </w:rPr>
              <w:lastRenderedPageBreak/>
              <w:t xml:space="preserve">For PLAC, ensure staff are aware of the emotional, psychological, and social effects of loss and separation from birth families. </w:t>
            </w:r>
          </w:p>
          <w:p>
            <w:pPr>
              <w:pStyle w:val="ListParagraph"/>
              <w:numPr>
                <w:ilvl w:val="0"/>
                <w:numId w:val="7"/>
              </w:numPr>
              <w:rPr>
                <w:rFonts w:cs="Arial"/>
                <w:szCs w:val="20"/>
              </w:rPr>
            </w:pPr>
            <w:r>
              <w:rPr>
                <w:rFonts w:cs="Arial"/>
                <w:szCs w:val="20"/>
              </w:rPr>
              <w:t>Ensure staff understand the importance of involving parents in decisions affecting their child’s education.</w:t>
            </w:r>
          </w:p>
          <w:p>
            <w:pPr>
              <w:pStyle w:val="ListParagraph"/>
              <w:numPr>
                <w:ilvl w:val="0"/>
                <w:numId w:val="7"/>
              </w:numPr>
              <w:spacing w:before="100" w:after="100"/>
              <w:rPr>
                <w:rFonts w:cs="Arial"/>
                <w:b/>
                <w:szCs w:val="20"/>
              </w:rPr>
            </w:pPr>
            <w:r>
              <w:rPr>
                <w:rFonts w:cs="Arial"/>
                <w:szCs w:val="20"/>
              </w:rPr>
              <w:t>Provide regular updates regarding vulnerable pupils.</w:t>
            </w:r>
          </w:p>
          <w:p>
            <w:pPr>
              <w:pStyle w:val="ListParagraph"/>
              <w:numPr>
                <w:ilvl w:val="0"/>
                <w:numId w:val="7"/>
              </w:numPr>
              <w:spacing w:before="100" w:after="100"/>
              <w:rPr>
                <w:rFonts w:cs="Arial"/>
                <w:szCs w:val="20"/>
              </w:rPr>
            </w:pPr>
            <w:r>
              <w:rPr>
                <w:rFonts w:cs="Arial"/>
                <w:szCs w:val="20"/>
              </w:rPr>
              <w:t xml:space="preserve">Work with the </w:t>
            </w:r>
            <w:r>
              <w:rPr>
                <w:rFonts w:cs="Arial"/>
                <w:bCs/>
                <w:szCs w:val="20"/>
              </w:rPr>
              <w:t>SENCO</w:t>
            </w:r>
            <w:r>
              <w:rPr>
                <w:rFonts w:cs="Arial"/>
                <w:szCs w:val="20"/>
              </w:rPr>
              <w:t xml:space="preserve">, </w:t>
            </w:r>
            <w:r>
              <w:rPr>
                <w:rFonts w:cs="Arial"/>
                <w:bCs/>
                <w:szCs w:val="20"/>
              </w:rPr>
              <w:t>designated teacher</w:t>
            </w:r>
            <w:r>
              <w:rPr>
                <w:rFonts w:cs="Arial"/>
                <w:szCs w:val="20"/>
              </w:rPr>
              <w:t xml:space="preserve"> and LA wherever necessary to support pupils who have SEND.</w:t>
            </w:r>
          </w:p>
          <w:p>
            <w:pPr>
              <w:pStyle w:val="ListParagraph"/>
              <w:numPr>
                <w:ilvl w:val="0"/>
                <w:numId w:val="7"/>
              </w:numPr>
              <w:spacing w:after="100"/>
              <w:contextualSpacing w:val="0"/>
              <w:rPr>
                <w:rFonts w:cs="Arial"/>
                <w:bCs/>
                <w:szCs w:val="20"/>
              </w:rPr>
            </w:pPr>
            <w:r>
              <w:rPr>
                <w:rFonts w:cs="Arial"/>
                <w:szCs w:val="20"/>
              </w:rPr>
              <w:t>Provide and signpost relevant CPD opportunities available to staff.</w:t>
            </w:r>
          </w:p>
          <w:p>
            <w:pPr>
              <w:pStyle w:val="ListParagraph"/>
              <w:numPr>
                <w:ilvl w:val="0"/>
                <w:numId w:val="7"/>
              </w:numPr>
              <w:spacing w:before="100" w:after="100"/>
              <w:ind w:right="126"/>
              <w:jc w:val="left"/>
              <w:rPr>
                <w:rFonts w:cs="Arial"/>
                <w:bCs/>
                <w:color w:val="0A4CAA" w:themeColor="accent3" w:themeTint="BF"/>
                <w:szCs w:val="20"/>
              </w:rPr>
            </w:pPr>
            <w:r>
              <w:rPr>
                <w:rFonts w:cs="Arial"/>
                <w:bCs/>
                <w:szCs w:val="20"/>
              </w:rPr>
              <w:t xml:space="preserve">Work closely with staff to rigorously monitor and evaluate progress, assess teaching and learning strategies and ensure that identified actions </w:t>
            </w:r>
            <w:proofErr w:type="gramStart"/>
            <w:r>
              <w:rPr>
                <w:rFonts w:cs="Arial"/>
                <w:bCs/>
                <w:szCs w:val="20"/>
              </w:rPr>
              <w:t>are put</w:t>
            </w:r>
            <w:proofErr w:type="gramEnd"/>
            <w:r>
              <w:rPr>
                <w:rFonts w:cs="Arial"/>
                <w:bCs/>
                <w:szCs w:val="20"/>
              </w:rPr>
              <w:t xml:space="preserve"> in place.</w:t>
            </w:r>
          </w:p>
        </w:tc>
      </w:tr>
      <w:tr>
        <w:trPr>
          <w:trHeight w:val="283"/>
        </w:trPr>
        <w:tc>
          <w:tcPr>
            <w:tcW w:w="9016" w:type="dxa"/>
            <w:gridSpan w:val="2"/>
            <w:tcBorders>
              <w:top w:val="single" w:sz="24" w:space="0" w:color="041E42" w:themeColor="accent2"/>
              <w:left w:val="nil"/>
              <w:bottom w:val="single" w:sz="24" w:space="0" w:color="041E42" w:themeColor="accent2"/>
              <w:right w:val="nil"/>
            </w:tcBorders>
            <w:shd w:val="clear" w:color="auto" w:fill="auto"/>
            <w:vAlign w:val="center"/>
          </w:tcPr>
          <w:p>
            <w:pPr>
              <w:spacing w:before="100" w:after="100" w:line="276" w:lineRule="auto"/>
              <w:ind w:right="126"/>
              <w:jc w:val="left"/>
              <w:rPr>
                <w:rFonts w:cs="Arial"/>
                <w:bCs/>
                <w:szCs w:val="20"/>
              </w:rPr>
            </w:pPr>
          </w:p>
        </w:tc>
      </w:tr>
      <w:tr>
        <w:trPr>
          <w:trHeight w:val="567"/>
        </w:trPr>
        <w:tc>
          <w:tcPr>
            <w:tcW w:w="9016" w:type="dxa"/>
            <w:gridSpan w:val="2"/>
            <w:tcBorders>
              <w:top w:val="single" w:sz="24" w:space="0" w:color="041E42" w:themeColor="accent2"/>
              <w:left w:val="single" w:sz="24" w:space="0" w:color="041E42" w:themeColor="accent2"/>
              <w:bottom w:val="single" w:sz="24" w:space="0" w:color="041E42" w:themeColor="accent2"/>
              <w:right w:val="single" w:sz="24" w:space="0" w:color="041E42" w:themeColor="accent2"/>
            </w:tcBorders>
            <w:shd w:val="clear" w:color="auto" w:fill="auto"/>
            <w:vAlign w:val="center"/>
          </w:tcPr>
          <w:p>
            <w:pPr>
              <w:spacing w:before="100" w:after="100" w:line="276" w:lineRule="auto"/>
              <w:ind w:right="126"/>
              <w:jc w:val="left"/>
              <w:rPr>
                <w:rFonts w:cs="Arial"/>
                <w:b/>
                <w:szCs w:val="20"/>
              </w:rPr>
            </w:pPr>
            <w:r>
              <w:rPr>
                <w:rFonts w:cs="Arial"/>
                <w:b/>
                <w:szCs w:val="20"/>
              </w:rPr>
              <w:t>Recording and assessment</w:t>
            </w:r>
          </w:p>
          <w:p>
            <w:pPr>
              <w:pStyle w:val="ListParagraph"/>
              <w:numPr>
                <w:ilvl w:val="0"/>
                <w:numId w:val="7"/>
              </w:numPr>
              <w:spacing w:before="100" w:after="100"/>
              <w:ind w:right="126"/>
              <w:jc w:val="left"/>
              <w:rPr>
                <w:rFonts w:cs="Arial"/>
                <w:bCs/>
                <w:szCs w:val="20"/>
              </w:rPr>
            </w:pPr>
            <w:r>
              <w:rPr>
                <w:rFonts w:cs="Arial"/>
                <w:bCs/>
                <w:szCs w:val="20"/>
              </w:rPr>
              <w:t xml:space="preserve">Ensure that the school’s administrative work for SEND is effectively completed. </w:t>
            </w:r>
          </w:p>
          <w:p>
            <w:pPr>
              <w:pStyle w:val="ListParagraph"/>
              <w:numPr>
                <w:ilvl w:val="0"/>
                <w:numId w:val="7"/>
              </w:numPr>
              <w:spacing w:before="100" w:after="100"/>
              <w:ind w:right="126"/>
              <w:jc w:val="left"/>
              <w:rPr>
                <w:rFonts w:cs="Arial"/>
                <w:bCs/>
                <w:szCs w:val="20"/>
              </w:rPr>
            </w:pPr>
            <w:r>
              <w:rPr>
                <w:rFonts w:cs="Arial"/>
                <w:bCs/>
                <w:szCs w:val="20"/>
              </w:rPr>
              <w:t xml:space="preserve">Work with teachers to set challenging targets for raising achievement amongst pupils with SEND. </w:t>
            </w:r>
          </w:p>
        </w:tc>
      </w:tr>
    </w:tbl>
    <w:tbl>
      <w:tblPr>
        <w:tblStyle w:val="TableGrid1"/>
        <w:tblW w:w="9016" w:type="dxa"/>
        <w:tblInd w:w="-25" w:type="dxa"/>
        <w:tblLook w:val="04A0" w:firstRow="1" w:lastRow="0" w:firstColumn="1" w:lastColumn="0" w:noHBand="0" w:noVBand="1"/>
      </w:tblPr>
      <w:tblGrid>
        <w:gridCol w:w="9016"/>
      </w:tblGrid>
      <w:tr>
        <w:trPr>
          <w:trHeight w:val="567"/>
        </w:trPr>
        <w:tc>
          <w:tcPr>
            <w:tcW w:w="9016" w:type="dxa"/>
            <w:tcBorders>
              <w:top w:val="single" w:sz="24" w:space="0" w:color="041E42" w:themeColor="accent2"/>
              <w:left w:val="single" w:sz="24" w:space="0" w:color="041E42" w:themeColor="accent2"/>
              <w:bottom w:val="single" w:sz="24" w:space="0" w:color="041E42" w:themeColor="accent2"/>
              <w:right w:val="single" w:sz="24" w:space="0" w:color="041E42" w:themeColor="accent2"/>
            </w:tcBorders>
            <w:shd w:val="clear" w:color="auto" w:fill="auto"/>
            <w:vAlign w:val="center"/>
          </w:tcPr>
          <w:p>
            <w:pPr>
              <w:spacing w:before="100" w:after="100" w:line="276" w:lineRule="auto"/>
              <w:ind w:right="126"/>
              <w:jc w:val="left"/>
              <w:rPr>
                <w:rFonts w:cs="Arial"/>
                <w:b/>
                <w:color w:val="000000" w:themeColor="text1"/>
                <w:szCs w:val="20"/>
              </w:rPr>
            </w:pPr>
            <w:r>
              <w:rPr>
                <w:rFonts w:cs="Arial"/>
                <w:b/>
                <w:color w:val="000000" w:themeColor="text1"/>
                <w:szCs w:val="20"/>
              </w:rPr>
              <w:t xml:space="preserve">Managing referrals </w:t>
            </w:r>
          </w:p>
          <w:p>
            <w:pPr>
              <w:numPr>
                <w:ilvl w:val="0"/>
                <w:numId w:val="7"/>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Act as the first point of contact for staff members raising safeguarding and child protection concerns.</w:t>
            </w:r>
          </w:p>
          <w:p>
            <w:pPr>
              <w:numPr>
                <w:ilvl w:val="0"/>
                <w:numId w:val="7"/>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Identify pupils who may be at risk and use the correct referral protocol to reduce these risks. </w:t>
            </w:r>
          </w:p>
          <w:p>
            <w:pPr>
              <w:numPr>
                <w:ilvl w:val="0"/>
                <w:numId w:val="7"/>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Respond appropriately to disclosures or concerns relating to the wellbeing of a pupil. </w:t>
            </w:r>
          </w:p>
          <w:p>
            <w:pPr>
              <w:numPr>
                <w:ilvl w:val="0"/>
                <w:numId w:val="7"/>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Refer cases of suspected child protection issues to the appropriate investigating agency, e.g. children’s social care services (CSCS), the police and Channel. </w:t>
            </w:r>
          </w:p>
          <w:p>
            <w:pPr>
              <w:numPr>
                <w:ilvl w:val="0"/>
                <w:numId w:val="7"/>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Work closely with staff on safeguarding and child protection matters, ensuring that staff members understand when it is necessary for a referral to </w:t>
            </w:r>
            <w:proofErr w:type="gramStart"/>
            <w:r>
              <w:rPr>
                <w:rFonts w:eastAsiaTheme="minorHAnsi" w:cs="Arial"/>
                <w:bCs/>
                <w:color w:val="0A4CAA" w:themeColor="accent3" w:themeTint="BF"/>
                <w:szCs w:val="20"/>
              </w:rPr>
              <w:t>be made</w:t>
            </w:r>
            <w:proofErr w:type="gramEnd"/>
            <w:r>
              <w:rPr>
                <w:rFonts w:eastAsiaTheme="minorHAnsi" w:cs="Arial"/>
                <w:bCs/>
                <w:color w:val="0A4CAA" w:themeColor="accent3" w:themeTint="BF"/>
                <w:szCs w:val="20"/>
              </w:rPr>
              <w:t xml:space="preserve">.  </w:t>
            </w:r>
          </w:p>
          <w:p>
            <w:pPr>
              <w:numPr>
                <w:ilvl w:val="0"/>
                <w:numId w:val="7"/>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Support staff members who make referrals to external agencies. </w:t>
            </w:r>
          </w:p>
          <w:p>
            <w:pPr>
              <w:numPr>
                <w:ilvl w:val="0"/>
                <w:numId w:val="7"/>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Notify the DBS of staff who </w:t>
            </w:r>
            <w:proofErr w:type="gramStart"/>
            <w:r>
              <w:rPr>
                <w:rFonts w:eastAsiaTheme="minorHAnsi" w:cs="Arial"/>
                <w:bCs/>
                <w:color w:val="0A4CAA" w:themeColor="accent3" w:themeTint="BF"/>
                <w:szCs w:val="20"/>
              </w:rPr>
              <w:t>have been dismissed</w:t>
            </w:r>
            <w:proofErr w:type="gramEnd"/>
            <w:r>
              <w:rPr>
                <w:rFonts w:eastAsiaTheme="minorHAnsi" w:cs="Arial"/>
                <w:bCs/>
                <w:color w:val="0A4CAA" w:themeColor="accent3" w:themeTint="BF"/>
                <w:szCs w:val="20"/>
              </w:rPr>
              <w:t xml:space="preserve"> or have left due to posing risk or harm to a child.</w:t>
            </w:r>
          </w:p>
          <w:p>
            <w:pPr>
              <w:numPr>
                <w:ilvl w:val="0"/>
                <w:numId w:val="7"/>
              </w:numPr>
              <w:spacing w:before="100" w:after="100" w:line="276" w:lineRule="auto"/>
              <w:ind w:right="126"/>
              <w:contextualSpacing/>
              <w:jc w:val="left"/>
              <w:rPr>
                <w:rFonts w:eastAsiaTheme="minorHAnsi" w:cs="Arial"/>
                <w:bCs/>
                <w:szCs w:val="20"/>
              </w:rPr>
            </w:pPr>
            <w:r>
              <w:rPr>
                <w:rFonts w:eastAsiaTheme="minorHAnsi" w:cs="Arial"/>
                <w:bCs/>
                <w:color w:val="0A4CAA" w:themeColor="accent3" w:themeTint="BF"/>
                <w:szCs w:val="20"/>
              </w:rPr>
              <w:t xml:space="preserve">Liaise with the LA and follow up any referrals made, ensuring the school aids the LA’s work where necessary.  </w:t>
            </w:r>
          </w:p>
        </w:tc>
      </w:tr>
    </w:tbl>
    <w:tbl>
      <w:tblPr>
        <w:tblStyle w:val="TableGrid2"/>
        <w:tblW w:w="9016" w:type="dxa"/>
        <w:tblInd w:w="-25" w:type="dxa"/>
        <w:tblLook w:val="04A0" w:firstRow="1" w:lastRow="0" w:firstColumn="1" w:lastColumn="0" w:noHBand="0" w:noVBand="1"/>
      </w:tblPr>
      <w:tblGrid>
        <w:gridCol w:w="9016"/>
      </w:tblGrid>
      <w:tr>
        <w:trPr>
          <w:trHeight w:val="567"/>
        </w:trPr>
        <w:tc>
          <w:tcPr>
            <w:tcW w:w="9016" w:type="dxa"/>
            <w:tcBorders>
              <w:top w:val="single" w:sz="24" w:space="0" w:color="041E42" w:themeColor="accent2"/>
              <w:left w:val="single" w:sz="24" w:space="0" w:color="041E42" w:themeColor="accent2"/>
              <w:bottom w:val="single" w:sz="24" w:space="0" w:color="041E42" w:themeColor="accent2"/>
              <w:right w:val="single" w:sz="24" w:space="0" w:color="041E42" w:themeColor="accent2"/>
            </w:tcBorders>
            <w:shd w:val="clear" w:color="auto" w:fill="auto"/>
            <w:vAlign w:val="center"/>
          </w:tcPr>
          <w:p>
            <w:pPr>
              <w:spacing w:before="100" w:after="100" w:line="276" w:lineRule="auto"/>
              <w:ind w:right="126"/>
              <w:jc w:val="left"/>
              <w:rPr>
                <w:rFonts w:cs="Arial"/>
                <w:b/>
                <w:color w:val="0A4CAA" w:themeColor="accent3" w:themeTint="BF"/>
                <w:szCs w:val="20"/>
              </w:rPr>
            </w:pPr>
            <w:r>
              <w:rPr>
                <w:rFonts w:cs="Arial"/>
                <w:b/>
                <w:color w:val="000000" w:themeColor="text1"/>
                <w:szCs w:val="20"/>
              </w:rPr>
              <w:t>Training</w:t>
            </w:r>
            <w:r>
              <w:rPr>
                <w:rFonts w:cs="Arial"/>
                <w:b/>
                <w:color w:val="0A4CAA" w:themeColor="accent3" w:themeTint="BF"/>
                <w:szCs w:val="20"/>
              </w:rPr>
              <w:t xml:space="preserve"> </w:t>
            </w:r>
          </w:p>
          <w:p>
            <w:pPr>
              <w:numPr>
                <w:ilvl w:val="0"/>
                <w:numId w:val="8"/>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Attend comprehensive safeguarding and child protection training at least every two years.</w:t>
            </w:r>
          </w:p>
          <w:p>
            <w:pPr>
              <w:numPr>
                <w:ilvl w:val="0"/>
                <w:numId w:val="8"/>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Undertake Prevent awareness training. </w:t>
            </w:r>
          </w:p>
          <w:p>
            <w:pPr>
              <w:numPr>
                <w:ilvl w:val="0"/>
                <w:numId w:val="8"/>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In addition to formal training, update knowledge and skills at regular intervals and at least annually. </w:t>
            </w:r>
          </w:p>
          <w:p>
            <w:pPr>
              <w:numPr>
                <w:ilvl w:val="0"/>
                <w:numId w:val="8"/>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Understand the assessment process for providing early help and intervention, and take the lead when early help is appropriate.</w:t>
            </w:r>
          </w:p>
          <w:p>
            <w:pPr>
              <w:numPr>
                <w:ilvl w:val="0"/>
                <w:numId w:val="8"/>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Provide training and relevant safeguarding updates to staff and </w:t>
            </w:r>
            <w:r>
              <w:rPr>
                <w:rFonts w:eastAsiaTheme="minorHAnsi" w:cs="Arial"/>
                <w:b/>
                <w:color w:val="0A4CAA" w:themeColor="accent3" w:themeTint="BF"/>
                <w:szCs w:val="20"/>
                <w:u w:val="single"/>
              </w:rPr>
              <w:t>governors</w:t>
            </w:r>
            <w:r>
              <w:rPr>
                <w:rFonts w:eastAsiaTheme="minorHAnsi" w:cs="Arial"/>
                <w:bCs/>
                <w:color w:val="0A4CAA" w:themeColor="accent3" w:themeTint="BF"/>
                <w:szCs w:val="20"/>
              </w:rPr>
              <w:t xml:space="preserve"> as required. </w:t>
            </w:r>
          </w:p>
          <w:p>
            <w:pPr>
              <w:numPr>
                <w:ilvl w:val="0"/>
                <w:numId w:val="8"/>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Provide comprehensive induction training to new staff and early career teachers (ECTs) with the aim to strengthen their safeguarding skills and experience.</w:t>
            </w:r>
          </w:p>
          <w:p>
            <w:pPr>
              <w:numPr>
                <w:ilvl w:val="0"/>
                <w:numId w:val="8"/>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As part of all staff members’ inductions, conduct safeguarding training that includes the following systems:</w:t>
            </w:r>
          </w:p>
          <w:p>
            <w:pPr>
              <w:numPr>
                <w:ilvl w:val="1"/>
                <w:numId w:val="8"/>
              </w:numPr>
              <w:spacing w:before="100" w:after="100" w:line="276" w:lineRule="auto"/>
              <w:ind w:right="126"/>
              <w:contextualSpacing/>
              <w:jc w:val="left"/>
              <w:rPr>
                <w:rFonts w:eastAsiaTheme="minorHAnsi" w:cs="Arial"/>
                <w:b/>
                <w:color w:val="0A4CAA" w:themeColor="accent3" w:themeTint="BF"/>
                <w:szCs w:val="20"/>
                <w:u w:val="single"/>
              </w:rPr>
            </w:pPr>
            <w:r>
              <w:rPr>
                <w:rFonts w:eastAsiaTheme="minorHAnsi" w:cs="Arial"/>
                <w:b/>
                <w:color w:val="0A4CAA" w:themeColor="accent3" w:themeTint="BF"/>
                <w:szCs w:val="20"/>
                <w:u w:val="single"/>
              </w:rPr>
              <w:t>The Child Protection and Safeguarding Policy</w:t>
            </w:r>
          </w:p>
          <w:p>
            <w:pPr>
              <w:numPr>
                <w:ilvl w:val="1"/>
                <w:numId w:val="8"/>
              </w:numPr>
              <w:spacing w:before="100" w:after="100" w:line="276" w:lineRule="auto"/>
              <w:ind w:right="126"/>
              <w:contextualSpacing/>
              <w:jc w:val="left"/>
              <w:rPr>
                <w:rFonts w:eastAsiaTheme="minorHAnsi" w:cs="Arial"/>
                <w:b/>
                <w:color w:val="0A4CAA" w:themeColor="accent3" w:themeTint="BF"/>
                <w:szCs w:val="20"/>
                <w:u w:val="single"/>
              </w:rPr>
            </w:pPr>
            <w:r>
              <w:rPr>
                <w:rFonts w:eastAsiaTheme="minorHAnsi" w:cs="Arial"/>
                <w:b/>
                <w:color w:val="0A4CAA" w:themeColor="accent3" w:themeTint="BF"/>
                <w:szCs w:val="20"/>
                <w:u w:val="single"/>
              </w:rPr>
              <w:t>The Behaviour Policy</w:t>
            </w:r>
          </w:p>
          <w:p>
            <w:pPr>
              <w:numPr>
                <w:ilvl w:val="1"/>
                <w:numId w:val="8"/>
              </w:numPr>
              <w:spacing w:before="100" w:after="100" w:line="276" w:lineRule="auto"/>
              <w:ind w:right="126"/>
              <w:contextualSpacing/>
              <w:jc w:val="left"/>
              <w:rPr>
                <w:rFonts w:eastAsiaTheme="minorHAnsi" w:cs="Arial"/>
                <w:b/>
                <w:color w:val="0A4CAA" w:themeColor="accent3" w:themeTint="BF"/>
                <w:szCs w:val="20"/>
                <w:u w:val="single"/>
              </w:rPr>
            </w:pPr>
            <w:r>
              <w:rPr>
                <w:rFonts w:eastAsiaTheme="minorHAnsi" w:cs="Arial"/>
                <w:b/>
                <w:color w:val="0A4CAA" w:themeColor="accent3" w:themeTint="BF"/>
                <w:szCs w:val="20"/>
                <w:u w:val="single"/>
              </w:rPr>
              <w:t>The Staff Code of Conduct</w:t>
            </w:r>
          </w:p>
          <w:p>
            <w:pPr>
              <w:numPr>
                <w:ilvl w:val="1"/>
                <w:numId w:val="8"/>
              </w:numPr>
              <w:spacing w:before="100" w:after="100" w:line="276" w:lineRule="auto"/>
              <w:ind w:right="126"/>
              <w:contextualSpacing/>
              <w:jc w:val="left"/>
              <w:rPr>
                <w:rFonts w:eastAsiaTheme="minorHAnsi" w:cs="Arial"/>
                <w:b/>
                <w:color w:val="0A4CAA" w:themeColor="accent3" w:themeTint="BF"/>
                <w:szCs w:val="20"/>
                <w:u w:val="single"/>
              </w:rPr>
            </w:pPr>
            <w:r>
              <w:rPr>
                <w:rFonts w:eastAsiaTheme="minorHAnsi" w:cs="Arial"/>
                <w:b/>
                <w:color w:val="0A4CAA" w:themeColor="accent3" w:themeTint="BF"/>
                <w:szCs w:val="20"/>
                <w:u w:val="single"/>
              </w:rPr>
              <w:t>The Children Missing Education Policy</w:t>
            </w:r>
          </w:p>
          <w:p>
            <w:pPr>
              <w:numPr>
                <w:ilvl w:val="1"/>
                <w:numId w:val="8"/>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Details about their role, including theirs, and any deputy DSLs’, identities and contact details</w:t>
            </w:r>
          </w:p>
          <w:p>
            <w:pPr>
              <w:numPr>
                <w:ilvl w:val="0"/>
                <w:numId w:val="8"/>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Provide safeguarding and child protection guidance to deputy DSLs, where appropriate.</w:t>
            </w:r>
          </w:p>
          <w:p>
            <w:pPr>
              <w:numPr>
                <w:ilvl w:val="0"/>
                <w:numId w:val="8"/>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Ensure staff members have access to and understand the school’s </w:t>
            </w:r>
            <w:r>
              <w:rPr>
                <w:rFonts w:eastAsiaTheme="minorHAnsi" w:cs="Arial"/>
                <w:b/>
                <w:color w:val="0A4CAA" w:themeColor="accent3" w:themeTint="BF"/>
                <w:szCs w:val="20"/>
                <w:u w:val="single"/>
              </w:rPr>
              <w:t>Child Protection and Safeguarding Policy</w:t>
            </w:r>
            <w:r>
              <w:rPr>
                <w:rFonts w:eastAsiaTheme="minorHAnsi" w:cs="Arial"/>
                <w:bCs/>
                <w:color w:val="0A4CAA" w:themeColor="accent3" w:themeTint="BF"/>
                <w:szCs w:val="20"/>
              </w:rPr>
              <w:t xml:space="preserve"> and procedures. </w:t>
            </w:r>
          </w:p>
          <w:p>
            <w:pPr>
              <w:numPr>
                <w:ilvl w:val="0"/>
                <w:numId w:val="8"/>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Provide advice and support to staff members regarding child protection issues such as radicalisation.</w:t>
            </w:r>
          </w:p>
          <w:p>
            <w:pPr>
              <w:numPr>
                <w:ilvl w:val="0"/>
                <w:numId w:val="8"/>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Keep staff members up-to-date with guidance regarding safeguarding, including the Prevent </w:t>
            </w:r>
            <w:proofErr w:type="gramStart"/>
            <w:r>
              <w:rPr>
                <w:rFonts w:eastAsiaTheme="minorHAnsi" w:cs="Arial"/>
                <w:bCs/>
                <w:color w:val="0A4CAA" w:themeColor="accent3" w:themeTint="BF"/>
                <w:szCs w:val="20"/>
              </w:rPr>
              <w:t>duty.</w:t>
            </w:r>
            <w:proofErr w:type="gramEnd"/>
            <w:r>
              <w:rPr>
                <w:rFonts w:eastAsiaTheme="minorHAnsi" w:cs="Arial"/>
                <w:bCs/>
                <w:color w:val="0A4CAA" w:themeColor="accent3" w:themeTint="BF"/>
                <w:szCs w:val="20"/>
              </w:rPr>
              <w:t xml:space="preserve"> </w:t>
            </w:r>
          </w:p>
        </w:tc>
      </w:tr>
      <w:tr>
        <w:trPr>
          <w:trHeight w:val="567"/>
        </w:trPr>
        <w:tc>
          <w:tcPr>
            <w:tcW w:w="9016" w:type="dxa"/>
            <w:tcBorders>
              <w:top w:val="single" w:sz="24" w:space="0" w:color="041E42" w:themeColor="accent2"/>
              <w:left w:val="single" w:sz="4" w:space="0" w:color="FFFFFF" w:themeColor="background1"/>
              <w:bottom w:val="single" w:sz="24" w:space="0" w:color="041E42" w:themeColor="accent2"/>
              <w:right w:val="single" w:sz="4" w:space="0" w:color="FFFFFF" w:themeColor="background1"/>
            </w:tcBorders>
            <w:shd w:val="clear" w:color="auto" w:fill="auto"/>
            <w:vAlign w:val="center"/>
          </w:tcPr>
          <w:p>
            <w:pPr>
              <w:spacing w:before="100" w:after="100" w:line="276" w:lineRule="auto"/>
              <w:ind w:right="126"/>
              <w:jc w:val="left"/>
              <w:rPr>
                <w:rFonts w:cs="Arial"/>
                <w:b/>
                <w:color w:val="0A4CAA" w:themeColor="accent3" w:themeTint="BF"/>
                <w:szCs w:val="20"/>
              </w:rPr>
            </w:pPr>
          </w:p>
        </w:tc>
      </w:tr>
      <w:tr>
        <w:trPr>
          <w:trHeight w:val="567"/>
        </w:trPr>
        <w:tc>
          <w:tcPr>
            <w:tcW w:w="9016" w:type="dxa"/>
            <w:tcBorders>
              <w:top w:val="single" w:sz="24" w:space="0" w:color="041E42" w:themeColor="accent2"/>
              <w:left w:val="single" w:sz="24" w:space="0" w:color="041E42" w:themeColor="accent2"/>
              <w:bottom w:val="single" w:sz="24" w:space="0" w:color="041E42" w:themeColor="accent2"/>
              <w:right w:val="single" w:sz="24" w:space="0" w:color="041E42" w:themeColor="accent2"/>
            </w:tcBorders>
            <w:shd w:val="clear" w:color="auto" w:fill="auto"/>
            <w:vAlign w:val="center"/>
          </w:tcPr>
          <w:p>
            <w:pPr>
              <w:spacing w:before="100" w:after="100" w:line="276" w:lineRule="auto"/>
              <w:ind w:right="126"/>
              <w:jc w:val="left"/>
              <w:rPr>
                <w:rFonts w:cs="Arial"/>
                <w:b/>
                <w:color w:val="000000" w:themeColor="text1"/>
                <w:szCs w:val="20"/>
              </w:rPr>
            </w:pPr>
            <w:r>
              <w:rPr>
                <w:rFonts w:cs="Arial"/>
                <w:b/>
                <w:color w:val="000000" w:themeColor="text1"/>
                <w:szCs w:val="20"/>
              </w:rPr>
              <w:t xml:space="preserve">Working with pupils </w:t>
            </w:r>
          </w:p>
          <w:p>
            <w:pPr>
              <w:numPr>
                <w:ilvl w:val="0"/>
                <w:numId w:val="9"/>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Encourage a culture of listening to pupils and taking account of their wishes and feelings throughout the school and its procedures. </w:t>
            </w:r>
          </w:p>
          <w:p>
            <w:pPr>
              <w:numPr>
                <w:ilvl w:val="0"/>
                <w:numId w:val="9"/>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Understand the difficulties pupils may have in approaching staff about their circumstances and ensure trusted relationships </w:t>
            </w:r>
            <w:proofErr w:type="gramStart"/>
            <w:r>
              <w:rPr>
                <w:rFonts w:eastAsiaTheme="minorHAnsi" w:cs="Arial"/>
                <w:bCs/>
                <w:color w:val="0A4CAA" w:themeColor="accent3" w:themeTint="BF"/>
                <w:szCs w:val="20"/>
              </w:rPr>
              <w:t>are built</w:t>
            </w:r>
            <w:proofErr w:type="gramEnd"/>
            <w:r>
              <w:rPr>
                <w:rFonts w:eastAsiaTheme="minorHAnsi" w:cs="Arial"/>
                <w:bCs/>
                <w:color w:val="0A4CAA" w:themeColor="accent3" w:themeTint="BF"/>
                <w:szCs w:val="20"/>
              </w:rPr>
              <w:t xml:space="preserve">. </w:t>
            </w:r>
          </w:p>
          <w:p>
            <w:pPr>
              <w:numPr>
                <w:ilvl w:val="0"/>
                <w:numId w:val="9"/>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Be alert to, and understand, the specific needs of vulnerable pupils. </w:t>
            </w:r>
          </w:p>
          <w:p>
            <w:pPr>
              <w:numPr>
                <w:ilvl w:val="0"/>
                <w:numId w:val="9"/>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Monitor pupils at risk of harm or those that have been subject to harm, providing support and ensuring their welfare.</w:t>
            </w:r>
          </w:p>
          <w:p>
            <w:pPr>
              <w:numPr>
                <w:ilvl w:val="0"/>
                <w:numId w:val="9"/>
              </w:numPr>
              <w:spacing w:before="100" w:after="100" w:line="276" w:lineRule="auto"/>
              <w:ind w:right="126"/>
              <w:contextualSpacing/>
              <w:jc w:val="left"/>
              <w:rPr>
                <w:rFonts w:eastAsiaTheme="minorHAnsi" w:cs="Arial"/>
                <w:bCs/>
                <w:color w:val="0A4CAA" w:themeColor="accent3" w:themeTint="BF"/>
                <w:szCs w:val="20"/>
              </w:rPr>
            </w:pPr>
            <w:r>
              <w:rPr>
                <w:rFonts w:eastAsiaTheme="minorHAnsi" w:cs="Arial"/>
                <w:bCs/>
                <w:color w:val="0A4CAA" w:themeColor="accent3" w:themeTint="BF"/>
                <w:szCs w:val="20"/>
              </w:rPr>
              <w:t xml:space="preserve">Recognise potential barriers some pupils, </w:t>
            </w:r>
            <w:proofErr w:type="spellStart"/>
            <w:r>
              <w:rPr>
                <w:rFonts w:eastAsiaTheme="minorHAnsi" w:cs="Arial"/>
                <w:bCs/>
                <w:color w:val="0A4CAA" w:themeColor="accent3" w:themeTint="BF"/>
                <w:szCs w:val="20"/>
              </w:rPr>
              <w:t>e.g</w:t>
            </w:r>
            <w:proofErr w:type="spellEnd"/>
            <w:r>
              <w:rPr>
                <w:rFonts w:eastAsiaTheme="minorHAnsi" w:cs="Arial"/>
                <w:bCs/>
                <w:color w:val="0A4CAA" w:themeColor="accent3" w:themeTint="BF"/>
                <w:szCs w:val="20"/>
              </w:rPr>
              <w:t xml:space="preserve"> those with SEND, may face to disclosing abuse, or staff recognising that they are being abused, ensuring measures are in place to mitigate such issues.</w:t>
            </w:r>
          </w:p>
        </w:tc>
      </w:tr>
    </w:tbl>
    <w:p>
      <w:pPr>
        <w:spacing w:before="200" w:after="200" w:line="276" w:lineRule="auto"/>
        <w:jc w:val="left"/>
        <w:rPr>
          <w:rFonts w:cs="Arial"/>
          <w:b/>
          <w:color w:val="FF6900" w:themeColor="accent5"/>
          <w:sz w:val="20"/>
          <w:szCs w:val="20"/>
          <w:u w:val="single"/>
        </w:rPr>
      </w:pPr>
    </w:p>
    <w:p>
      <w:pPr>
        <w:spacing w:before="200" w:after="200" w:line="276" w:lineRule="auto"/>
        <w:jc w:val="left"/>
        <w:rPr>
          <w:rFonts w:cs="Arial"/>
          <w:b/>
          <w:color w:val="FF6900" w:themeColor="accent5"/>
          <w:sz w:val="20"/>
          <w:szCs w:val="20"/>
          <w:u w:val="single"/>
        </w:rPr>
      </w:pPr>
      <w:r>
        <w:rPr>
          <w:rFonts w:cs="Arial"/>
          <w:b/>
          <w:color w:val="FF6900" w:themeColor="accent5"/>
          <w:sz w:val="20"/>
          <w:szCs w:val="20"/>
          <w:u w:val="single"/>
        </w:rPr>
        <w:br w:type="page"/>
      </w:r>
    </w:p>
    <w:p>
      <w:pPr>
        <w:spacing w:before="200" w:after="200" w:line="276" w:lineRule="auto"/>
        <w:jc w:val="center"/>
        <w:rPr>
          <w:rFonts w:cs="Arial"/>
          <w:b/>
          <w:i/>
          <w:sz w:val="20"/>
          <w:szCs w:val="20"/>
        </w:rPr>
      </w:pPr>
      <w:r>
        <w:rPr>
          <w:rFonts w:cs="Arial"/>
          <w:b/>
          <w:sz w:val="20"/>
          <w:szCs w:val="20"/>
        </w:rPr>
        <w:t xml:space="preserve">SENCO / DSL /PP Lead </w:t>
      </w:r>
      <w:r>
        <w:rPr>
          <w:rFonts w:cs="Arial"/>
          <w:b/>
          <w:i/>
          <w:sz w:val="20"/>
          <w:szCs w:val="20"/>
        </w:rPr>
        <w:t>person specification</w:t>
      </w:r>
    </w:p>
    <w:tbl>
      <w:tblPr>
        <w:tblStyle w:val="TableGrid"/>
        <w:tblW w:w="0" w:type="auto"/>
        <w:jc w:val="center"/>
        <w:tblLayout w:type="fixed"/>
        <w:tblLook w:val="04A0" w:firstRow="1" w:lastRow="0" w:firstColumn="1" w:lastColumn="0" w:noHBand="0" w:noVBand="1"/>
      </w:tblPr>
      <w:tblGrid>
        <w:gridCol w:w="2813"/>
        <w:gridCol w:w="1010"/>
        <w:gridCol w:w="2263"/>
        <w:gridCol w:w="1275"/>
      </w:tblGrid>
      <w:tr>
        <w:trPr>
          <w:trHeight w:val="567"/>
          <w:jc w:val="center"/>
        </w:trPr>
        <w:tc>
          <w:tcPr>
            <w:tcW w:w="3823" w:type="dxa"/>
            <w:gridSpan w:val="2"/>
            <w:shd w:val="clear" w:color="auto" w:fill="041E42" w:themeFill="accent2"/>
            <w:vAlign w:val="center"/>
          </w:tcPr>
          <w:p>
            <w:pPr>
              <w:spacing w:before="100" w:after="100" w:line="276" w:lineRule="auto"/>
              <w:rPr>
                <w:rFonts w:cs="Arial"/>
                <w:b/>
                <w:bCs/>
                <w:szCs w:val="20"/>
              </w:rPr>
            </w:pPr>
            <w:r>
              <w:rPr>
                <w:rFonts w:cs="Arial"/>
                <w:b/>
                <w:bCs/>
                <w:szCs w:val="20"/>
              </w:rPr>
              <w:t xml:space="preserve">Qualifications and training  </w:t>
            </w:r>
          </w:p>
          <w:p>
            <w:pPr>
              <w:spacing w:before="100" w:after="100" w:line="276" w:lineRule="auto"/>
              <w:jc w:val="center"/>
              <w:rPr>
                <w:rFonts w:cs="Arial"/>
                <w:b/>
                <w:bCs/>
                <w:szCs w:val="20"/>
              </w:rPr>
            </w:pPr>
            <w:r>
              <w:rPr>
                <w:rFonts w:cs="Arial"/>
                <w:bCs/>
                <w:i/>
                <w:szCs w:val="20"/>
              </w:rPr>
              <w:t>Check application/interview</w:t>
            </w:r>
            <w:r>
              <w:rPr>
                <w:rFonts w:cs="Arial"/>
                <w:b/>
                <w:bCs/>
                <w:szCs w:val="20"/>
              </w:rPr>
              <w:t xml:space="preserve"> </w:t>
            </w:r>
            <w:r>
              <w:rPr>
                <w:noProof/>
                <w:szCs w:val="20"/>
              </w:rPr>
              <w:drawing>
                <wp:inline distT="0" distB="0" distL="0" distR="0">
                  <wp:extent cx="286247" cy="286247"/>
                  <wp:effectExtent l="0" t="0" r="0" b="0"/>
                  <wp:docPr id="5" name="Picture 5" descr="C:\Users\gillianfoan\AppData\Local\Microsoft\Windows\INetCache\Content.MSO\2DD2BC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illianfoan\AppData\Local\Microsoft\Windows\INetCache\Content.MSO\2DD2BCAC.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50" cy="297150"/>
                          </a:xfrm>
                          <a:prstGeom prst="rect">
                            <a:avLst/>
                          </a:prstGeom>
                          <a:noFill/>
                          <a:ln>
                            <a:noFill/>
                          </a:ln>
                        </pic:spPr>
                      </pic:pic>
                    </a:graphicData>
                  </a:graphic>
                </wp:inline>
              </w:drawing>
            </w:r>
          </w:p>
        </w:tc>
        <w:tc>
          <w:tcPr>
            <w:tcW w:w="2263" w:type="dxa"/>
            <w:shd w:val="clear" w:color="auto" w:fill="041E42" w:themeFill="accent2"/>
          </w:tcPr>
          <w:p>
            <w:pPr>
              <w:spacing w:before="100" w:after="100" w:line="276" w:lineRule="auto"/>
              <w:jc w:val="center"/>
              <w:rPr>
                <w:rFonts w:cs="Arial"/>
                <w:b/>
                <w:bCs/>
                <w:szCs w:val="20"/>
              </w:rPr>
            </w:pPr>
          </w:p>
        </w:tc>
        <w:tc>
          <w:tcPr>
            <w:tcW w:w="1275" w:type="dxa"/>
            <w:shd w:val="clear" w:color="auto" w:fill="041E42" w:themeFill="accent2"/>
          </w:tcPr>
          <w:p>
            <w:pPr>
              <w:spacing w:before="100" w:after="100" w:line="276" w:lineRule="auto"/>
              <w:jc w:val="center"/>
              <w:rPr>
                <w:rFonts w:cs="Arial"/>
                <w:b/>
                <w:bCs/>
                <w:szCs w:val="20"/>
              </w:rPr>
            </w:pPr>
          </w:p>
        </w:tc>
      </w:tr>
      <w:tr>
        <w:trPr>
          <w:trHeight w:val="567"/>
          <w:jc w:val="center"/>
        </w:trPr>
        <w:tc>
          <w:tcPr>
            <w:tcW w:w="2813" w:type="dxa"/>
            <w:shd w:val="clear" w:color="auto" w:fill="B1B1B1" w:themeFill="accent1"/>
            <w:vAlign w:val="center"/>
          </w:tcPr>
          <w:p>
            <w:pPr>
              <w:spacing w:before="100" w:after="100" w:line="276" w:lineRule="auto"/>
              <w:jc w:val="center"/>
              <w:rPr>
                <w:rFonts w:cs="Arial"/>
                <w:b/>
                <w:bCs/>
                <w:szCs w:val="20"/>
              </w:rPr>
            </w:pPr>
            <w:r>
              <w:rPr>
                <w:rFonts w:cs="Arial"/>
                <w:b/>
                <w:bCs/>
                <w:szCs w:val="20"/>
              </w:rPr>
              <w:t>Essential</w:t>
            </w:r>
          </w:p>
        </w:tc>
        <w:tc>
          <w:tcPr>
            <w:tcW w:w="1010" w:type="dxa"/>
            <w:shd w:val="clear" w:color="auto" w:fill="B1B1B1" w:themeFill="accent1"/>
            <w:vAlign w:val="center"/>
          </w:tcPr>
          <w:p>
            <w:pPr>
              <w:spacing w:before="100" w:after="100" w:line="276" w:lineRule="auto"/>
              <w:jc w:val="center"/>
              <w:rPr>
                <w:rFonts w:cs="Arial"/>
                <w:b/>
                <w:bCs/>
                <w:szCs w:val="20"/>
              </w:rPr>
            </w:pPr>
            <w:r>
              <w:rPr>
                <w:noProof/>
                <w:szCs w:val="20"/>
              </w:rPr>
              <w:drawing>
                <wp:inline distT="0" distB="0" distL="0" distR="0">
                  <wp:extent cx="286247" cy="286247"/>
                  <wp:effectExtent l="0" t="0" r="0" b="0"/>
                  <wp:docPr id="3" name="Picture 3" descr="C:\Users\gillianfoan\AppData\Local\Microsoft\Windows\INetCache\Content.MSO\2DD2BC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illianfoan\AppData\Local\Microsoft\Windows\INetCache\Content.MSO\2DD2BCAC.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50" cy="297150"/>
                          </a:xfrm>
                          <a:prstGeom prst="rect">
                            <a:avLst/>
                          </a:prstGeom>
                          <a:noFill/>
                          <a:ln>
                            <a:noFill/>
                          </a:ln>
                        </pic:spPr>
                      </pic:pic>
                    </a:graphicData>
                  </a:graphic>
                </wp:inline>
              </w:drawing>
            </w:r>
          </w:p>
        </w:tc>
        <w:tc>
          <w:tcPr>
            <w:tcW w:w="2263" w:type="dxa"/>
            <w:shd w:val="clear" w:color="auto" w:fill="B1B1B1" w:themeFill="accent1"/>
          </w:tcPr>
          <w:p>
            <w:pPr>
              <w:spacing w:before="100" w:after="100" w:line="276" w:lineRule="auto"/>
              <w:jc w:val="center"/>
              <w:rPr>
                <w:rFonts w:cs="Arial"/>
                <w:b/>
                <w:bCs/>
                <w:szCs w:val="20"/>
              </w:rPr>
            </w:pPr>
            <w:r>
              <w:rPr>
                <w:rFonts w:cs="Arial"/>
                <w:b/>
                <w:bCs/>
                <w:szCs w:val="20"/>
              </w:rPr>
              <w:t>Desirable</w:t>
            </w:r>
          </w:p>
        </w:tc>
        <w:tc>
          <w:tcPr>
            <w:tcW w:w="1275" w:type="dxa"/>
            <w:shd w:val="clear" w:color="auto" w:fill="B1B1B1" w:themeFill="accent1"/>
          </w:tcPr>
          <w:p>
            <w:pPr>
              <w:spacing w:before="100" w:after="100" w:line="276" w:lineRule="auto"/>
              <w:jc w:val="center"/>
              <w:rPr>
                <w:rFonts w:cs="Arial"/>
                <w:b/>
                <w:bCs/>
                <w:szCs w:val="20"/>
              </w:rPr>
            </w:pPr>
            <w:r>
              <w:rPr>
                <w:noProof/>
                <w:szCs w:val="20"/>
              </w:rPr>
              <w:drawing>
                <wp:inline distT="0" distB="0" distL="0" distR="0">
                  <wp:extent cx="286247" cy="286247"/>
                  <wp:effectExtent l="0" t="0" r="0" b="0"/>
                  <wp:docPr id="4" name="Picture 4" descr="C:\Users\gillianfoan\AppData\Local\Microsoft\Windows\INetCache\Content.MSO\2DD2BCA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gillianfoan\AppData\Local\Microsoft\Windows\INetCache\Content.MSO\2DD2BCAC.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50" cy="297150"/>
                          </a:xfrm>
                          <a:prstGeom prst="rect">
                            <a:avLst/>
                          </a:prstGeom>
                          <a:noFill/>
                          <a:ln>
                            <a:noFill/>
                          </a:ln>
                        </pic:spPr>
                      </pic:pic>
                    </a:graphicData>
                  </a:graphic>
                </wp:inline>
              </w:drawing>
            </w:r>
          </w:p>
        </w:tc>
      </w:tr>
      <w:tr>
        <w:trPr>
          <w:trHeight w:val="567"/>
          <w:jc w:val="center"/>
        </w:trPr>
        <w:tc>
          <w:tcPr>
            <w:tcW w:w="2813" w:type="dxa"/>
            <w:shd w:val="clear" w:color="auto" w:fill="FFFFFF" w:themeFill="background1"/>
            <w:vAlign w:val="center"/>
          </w:tcPr>
          <w:p>
            <w:pPr>
              <w:pStyle w:val="ListParagraph"/>
              <w:numPr>
                <w:ilvl w:val="0"/>
                <w:numId w:val="6"/>
              </w:numPr>
              <w:ind w:right="147"/>
              <w:contextualSpacing w:val="0"/>
              <w:jc w:val="left"/>
              <w:rPr>
                <w:rFonts w:cs="Arial"/>
                <w:szCs w:val="20"/>
              </w:rPr>
            </w:pPr>
            <w:r>
              <w:rPr>
                <w:rFonts w:cs="Arial"/>
                <w:szCs w:val="20"/>
              </w:rPr>
              <w:t xml:space="preserve">Have a </w:t>
            </w:r>
            <w:r>
              <w:rPr>
                <w:rFonts w:cs="Arial"/>
                <w:bCs/>
                <w:szCs w:val="20"/>
              </w:rPr>
              <w:t>degree</w:t>
            </w:r>
            <w:r>
              <w:rPr>
                <w:rFonts w:cs="Arial"/>
                <w:szCs w:val="20"/>
              </w:rPr>
              <w:t xml:space="preserve"> in a relevant subject. </w:t>
            </w:r>
          </w:p>
          <w:p>
            <w:pPr>
              <w:pStyle w:val="ListParagraph"/>
              <w:numPr>
                <w:ilvl w:val="0"/>
                <w:numId w:val="6"/>
              </w:numPr>
              <w:ind w:right="147"/>
              <w:contextualSpacing w:val="0"/>
              <w:jc w:val="left"/>
              <w:rPr>
                <w:rFonts w:cs="Arial"/>
                <w:szCs w:val="20"/>
              </w:rPr>
            </w:pPr>
            <w:r>
              <w:rPr>
                <w:rFonts w:cs="Arial"/>
                <w:szCs w:val="20"/>
              </w:rPr>
              <w:t xml:space="preserve">Have QTS. </w:t>
            </w:r>
          </w:p>
          <w:p>
            <w:pPr>
              <w:pStyle w:val="ListParagraph"/>
              <w:numPr>
                <w:ilvl w:val="0"/>
                <w:numId w:val="6"/>
              </w:numPr>
              <w:ind w:right="147"/>
              <w:contextualSpacing w:val="0"/>
              <w:jc w:val="left"/>
              <w:rPr>
                <w:rFonts w:cs="Arial"/>
                <w:szCs w:val="20"/>
              </w:rPr>
            </w:pPr>
            <w:r>
              <w:rPr>
                <w:rFonts w:cs="Arial"/>
                <w:szCs w:val="20"/>
              </w:rPr>
              <w:t xml:space="preserve">Have taught at </w:t>
            </w:r>
            <w:r>
              <w:rPr>
                <w:rFonts w:cs="Arial"/>
                <w:bCs/>
                <w:szCs w:val="20"/>
              </w:rPr>
              <w:t>KS1</w:t>
            </w:r>
            <w:r>
              <w:rPr>
                <w:rFonts w:cs="Arial"/>
                <w:szCs w:val="20"/>
              </w:rPr>
              <w:t xml:space="preserve"> and </w:t>
            </w:r>
            <w:r>
              <w:rPr>
                <w:rFonts w:cs="Arial"/>
                <w:bCs/>
                <w:szCs w:val="20"/>
              </w:rPr>
              <w:t>KS2</w:t>
            </w:r>
            <w:r>
              <w:rPr>
                <w:rFonts w:cs="Arial"/>
                <w:szCs w:val="20"/>
              </w:rPr>
              <w:t xml:space="preserve"> for at least two years.</w:t>
            </w:r>
          </w:p>
          <w:p>
            <w:pPr>
              <w:pStyle w:val="ListParagraph"/>
              <w:numPr>
                <w:ilvl w:val="0"/>
                <w:numId w:val="6"/>
              </w:numPr>
              <w:ind w:right="147"/>
              <w:contextualSpacing w:val="0"/>
              <w:jc w:val="left"/>
              <w:rPr>
                <w:rFonts w:cs="Arial"/>
                <w:szCs w:val="20"/>
              </w:rPr>
            </w:pPr>
            <w:r>
              <w:rPr>
                <w:rFonts w:cs="Arial"/>
                <w:szCs w:val="20"/>
              </w:rPr>
              <w:t>At least 12 months experience working as a school SENCO.</w:t>
            </w:r>
          </w:p>
          <w:p>
            <w:pPr>
              <w:pStyle w:val="ListParagraph"/>
              <w:ind w:left="720" w:right="147"/>
              <w:contextualSpacing w:val="0"/>
              <w:jc w:val="left"/>
              <w:rPr>
                <w:rFonts w:cs="Arial"/>
                <w:szCs w:val="20"/>
              </w:rPr>
            </w:pPr>
            <w:r>
              <w:rPr>
                <w:rFonts w:cs="Arial"/>
                <w:szCs w:val="20"/>
              </w:rPr>
              <w:t>or</w:t>
            </w:r>
          </w:p>
          <w:p>
            <w:pPr>
              <w:pStyle w:val="ListParagraph"/>
              <w:numPr>
                <w:ilvl w:val="0"/>
                <w:numId w:val="6"/>
              </w:numPr>
              <w:ind w:right="147"/>
              <w:contextualSpacing w:val="0"/>
              <w:jc w:val="left"/>
              <w:rPr>
                <w:b/>
                <w:bCs/>
                <w:szCs w:val="20"/>
              </w:rPr>
            </w:pPr>
            <w:r>
              <w:rPr>
                <w:rFonts w:cs="Arial"/>
                <w:szCs w:val="20"/>
              </w:rPr>
              <w:t>A commitment to achieve a National Award in Special Educational Needs within three years of appointment if having less than 12 months experience.</w:t>
            </w:r>
          </w:p>
          <w:p>
            <w:pPr>
              <w:pStyle w:val="ListParagraph"/>
              <w:numPr>
                <w:ilvl w:val="0"/>
                <w:numId w:val="6"/>
              </w:numPr>
              <w:ind w:right="147"/>
              <w:jc w:val="left"/>
              <w:rPr>
                <w:bCs/>
                <w:szCs w:val="20"/>
              </w:rPr>
            </w:pPr>
            <w:r>
              <w:rPr>
                <w:bCs/>
                <w:szCs w:val="20"/>
              </w:rPr>
              <w:t xml:space="preserve">Evidence of undergoing sufficient safeguarding and child protection training. </w:t>
            </w:r>
          </w:p>
          <w:p>
            <w:pPr>
              <w:pStyle w:val="ListParagraph"/>
              <w:numPr>
                <w:ilvl w:val="0"/>
                <w:numId w:val="6"/>
              </w:numPr>
              <w:ind w:right="147"/>
              <w:contextualSpacing w:val="0"/>
              <w:jc w:val="left"/>
              <w:rPr>
                <w:b/>
                <w:bCs/>
                <w:szCs w:val="20"/>
              </w:rPr>
            </w:pPr>
            <w:r>
              <w:rPr>
                <w:bCs/>
                <w:szCs w:val="20"/>
              </w:rPr>
              <w:t>Willing to undertake further training.</w:t>
            </w:r>
          </w:p>
        </w:tc>
        <w:tc>
          <w:tcPr>
            <w:tcW w:w="1010" w:type="dxa"/>
            <w:shd w:val="clear" w:color="auto" w:fill="FFFFFF" w:themeFill="background1"/>
            <w:vAlign w:val="center"/>
          </w:tcPr>
          <w:p>
            <w:pPr>
              <w:spacing w:before="100" w:after="100"/>
              <w:ind w:left="142" w:right="125"/>
              <w:jc w:val="left"/>
              <w:rPr>
                <w:rFonts w:cs="Arial"/>
                <w:szCs w:val="20"/>
              </w:rPr>
            </w:pPr>
          </w:p>
        </w:tc>
        <w:tc>
          <w:tcPr>
            <w:tcW w:w="2263" w:type="dxa"/>
            <w:shd w:val="clear" w:color="auto" w:fill="FFFFFF" w:themeFill="background1"/>
          </w:tcPr>
          <w:p>
            <w:pPr>
              <w:pStyle w:val="ListParagraph"/>
              <w:numPr>
                <w:ilvl w:val="0"/>
                <w:numId w:val="6"/>
              </w:numPr>
              <w:spacing w:before="100" w:after="100"/>
              <w:ind w:right="125"/>
              <w:jc w:val="left"/>
              <w:rPr>
                <w:rFonts w:cs="Arial"/>
                <w:szCs w:val="20"/>
              </w:rPr>
            </w:pPr>
            <w:r>
              <w:rPr>
                <w:rFonts w:cs="Arial"/>
                <w:szCs w:val="20"/>
              </w:rPr>
              <w:t>Relevant safeguarding and child protection training undertaken and a willingness to update training regularly.</w:t>
            </w:r>
          </w:p>
          <w:p>
            <w:pPr>
              <w:pStyle w:val="ListParagraph"/>
              <w:numPr>
                <w:ilvl w:val="0"/>
                <w:numId w:val="6"/>
              </w:numPr>
              <w:spacing w:before="100" w:after="100"/>
              <w:ind w:right="125"/>
              <w:jc w:val="left"/>
              <w:rPr>
                <w:rFonts w:cs="Arial"/>
                <w:szCs w:val="20"/>
              </w:rPr>
            </w:pPr>
            <w:r>
              <w:rPr>
                <w:rFonts w:cs="Arial"/>
                <w:szCs w:val="20"/>
              </w:rPr>
              <w:t>Have achieved a National Award in Special Educational Needs Coordination</w:t>
            </w:r>
          </w:p>
        </w:tc>
        <w:tc>
          <w:tcPr>
            <w:tcW w:w="1275" w:type="dxa"/>
            <w:shd w:val="clear" w:color="auto" w:fill="FFFFFF" w:themeFill="background1"/>
          </w:tcPr>
          <w:p>
            <w:pPr>
              <w:spacing w:before="100" w:after="100"/>
              <w:ind w:left="142" w:right="125"/>
              <w:jc w:val="left"/>
              <w:rPr>
                <w:rFonts w:cs="Arial"/>
                <w:szCs w:val="20"/>
              </w:rPr>
            </w:pPr>
          </w:p>
        </w:tc>
      </w:tr>
      <w:tr>
        <w:trPr>
          <w:trHeight w:val="567"/>
          <w:jc w:val="center"/>
        </w:trPr>
        <w:tc>
          <w:tcPr>
            <w:tcW w:w="3823" w:type="dxa"/>
            <w:gridSpan w:val="2"/>
            <w:shd w:val="clear" w:color="auto" w:fill="041E42" w:themeFill="accent2"/>
            <w:vAlign w:val="center"/>
          </w:tcPr>
          <w:p>
            <w:pPr>
              <w:spacing w:before="100" w:after="100" w:line="276" w:lineRule="auto"/>
              <w:jc w:val="center"/>
              <w:rPr>
                <w:rFonts w:cs="Arial"/>
                <w:b/>
                <w:bCs/>
                <w:szCs w:val="20"/>
              </w:rPr>
            </w:pPr>
            <w:r>
              <w:rPr>
                <w:rFonts w:cs="Arial"/>
                <w:b/>
                <w:bCs/>
                <w:szCs w:val="20"/>
              </w:rPr>
              <w:t>Knowledge, skills and experience</w:t>
            </w:r>
          </w:p>
        </w:tc>
        <w:tc>
          <w:tcPr>
            <w:tcW w:w="2263" w:type="dxa"/>
            <w:shd w:val="clear" w:color="auto" w:fill="041E42" w:themeFill="accent2"/>
          </w:tcPr>
          <w:p>
            <w:pPr>
              <w:spacing w:before="100" w:after="100" w:line="276" w:lineRule="auto"/>
              <w:jc w:val="center"/>
              <w:rPr>
                <w:rFonts w:cs="Arial"/>
                <w:b/>
                <w:bCs/>
                <w:szCs w:val="20"/>
              </w:rPr>
            </w:pPr>
          </w:p>
        </w:tc>
        <w:tc>
          <w:tcPr>
            <w:tcW w:w="1275" w:type="dxa"/>
            <w:shd w:val="clear" w:color="auto" w:fill="041E42" w:themeFill="accent2"/>
          </w:tcPr>
          <w:p>
            <w:pPr>
              <w:spacing w:before="100" w:after="100" w:line="276" w:lineRule="auto"/>
              <w:jc w:val="center"/>
              <w:rPr>
                <w:rFonts w:cs="Arial"/>
                <w:b/>
                <w:bCs/>
                <w:szCs w:val="20"/>
              </w:rPr>
            </w:pPr>
          </w:p>
        </w:tc>
      </w:tr>
      <w:tr>
        <w:trPr>
          <w:trHeight w:val="567"/>
          <w:jc w:val="center"/>
        </w:trPr>
        <w:tc>
          <w:tcPr>
            <w:tcW w:w="2813" w:type="dxa"/>
            <w:shd w:val="clear" w:color="auto" w:fill="B1B1B1" w:themeFill="accent1"/>
            <w:vAlign w:val="center"/>
          </w:tcPr>
          <w:p>
            <w:pPr>
              <w:spacing w:before="100" w:after="100" w:line="276" w:lineRule="auto"/>
              <w:jc w:val="center"/>
              <w:rPr>
                <w:rFonts w:cs="Arial"/>
                <w:b/>
                <w:bCs/>
                <w:szCs w:val="20"/>
              </w:rPr>
            </w:pPr>
            <w:r>
              <w:rPr>
                <w:rFonts w:cs="Arial"/>
                <w:b/>
                <w:bCs/>
                <w:szCs w:val="20"/>
              </w:rPr>
              <w:t>Essential</w:t>
            </w:r>
          </w:p>
        </w:tc>
        <w:tc>
          <w:tcPr>
            <w:tcW w:w="1010" w:type="dxa"/>
            <w:shd w:val="clear" w:color="auto" w:fill="B1B1B1" w:themeFill="accent1"/>
            <w:vAlign w:val="center"/>
          </w:tcPr>
          <w:p>
            <w:pPr>
              <w:spacing w:before="100" w:after="100" w:line="276" w:lineRule="auto"/>
              <w:jc w:val="center"/>
              <w:rPr>
                <w:rFonts w:cs="Arial"/>
                <w:b/>
                <w:bCs/>
                <w:szCs w:val="20"/>
              </w:rPr>
            </w:pPr>
            <w:r>
              <w:rPr>
                <w:rFonts w:cs="Arial"/>
                <w:b/>
                <w:bCs/>
                <w:noProof/>
                <w:szCs w:val="20"/>
              </w:rPr>
              <w:drawing>
                <wp:inline distT="0" distB="0" distL="0" distR="0">
                  <wp:extent cx="286385" cy="2863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pic:spPr>
                      </pic:pic>
                    </a:graphicData>
                  </a:graphic>
                </wp:inline>
              </w:drawing>
            </w:r>
          </w:p>
        </w:tc>
        <w:tc>
          <w:tcPr>
            <w:tcW w:w="2263" w:type="dxa"/>
            <w:shd w:val="clear" w:color="auto" w:fill="B1B1B1" w:themeFill="accent1"/>
          </w:tcPr>
          <w:p>
            <w:pPr>
              <w:spacing w:before="100" w:after="100" w:line="276" w:lineRule="auto"/>
              <w:jc w:val="center"/>
              <w:rPr>
                <w:rFonts w:cs="Arial"/>
                <w:b/>
                <w:bCs/>
                <w:szCs w:val="20"/>
              </w:rPr>
            </w:pPr>
            <w:r>
              <w:rPr>
                <w:rFonts w:cs="Arial"/>
                <w:b/>
                <w:bCs/>
                <w:szCs w:val="20"/>
              </w:rPr>
              <w:t>Desirable</w:t>
            </w:r>
          </w:p>
        </w:tc>
        <w:tc>
          <w:tcPr>
            <w:tcW w:w="1275" w:type="dxa"/>
            <w:shd w:val="clear" w:color="auto" w:fill="B1B1B1" w:themeFill="accent1"/>
          </w:tcPr>
          <w:p>
            <w:pPr>
              <w:spacing w:before="100" w:after="100" w:line="276" w:lineRule="auto"/>
              <w:jc w:val="center"/>
              <w:rPr>
                <w:rFonts w:cs="Arial"/>
                <w:b/>
                <w:bCs/>
                <w:szCs w:val="20"/>
              </w:rPr>
            </w:pPr>
            <w:r>
              <w:rPr>
                <w:rFonts w:cs="Arial"/>
                <w:b/>
                <w:bCs/>
                <w:noProof/>
                <w:szCs w:val="20"/>
              </w:rPr>
              <w:drawing>
                <wp:inline distT="0" distB="0" distL="0" distR="0">
                  <wp:extent cx="286385" cy="2863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pic:spPr>
                      </pic:pic>
                    </a:graphicData>
                  </a:graphic>
                </wp:inline>
              </w:drawing>
            </w:r>
          </w:p>
        </w:tc>
      </w:tr>
      <w:tr>
        <w:trPr>
          <w:trHeight w:val="567"/>
          <w:jc w:val="center"/>
        </w:trPr>
        <w:tc>
          <w:tcPr>
            <w:tcW w:w="2813" w:type="dxa"/>
            <w:vAlign w:val="center"/>
          </w:tcPr>
          <w:p>
            <w:pPr>
              <w:pStyle w:val="ListParagraph"/>
              <w:numPr>
                <w:ilvl w:val="0"/>
                <w:numId w:val="4"/>
              </w:numPr>
              <w:ind w:right="147"/>
              <w:contextualSpacing w:val="0"/>
              <w:jc w:val="left"/>
              <w:rPr>
                <w:rFonts w:cs="Arial"/>
                <w:szCs w:val="20"/>
              </w:rPr>
            </w:pPr>
            <w:r>
              <w:rPr>
                <w:rFonts w:cs="Arial"/>
                <w:szCs w:val="20"/>
              </w:rPr>
              <w:t>Experience of working with pupils with SEND, and pupils with emotional and behavioural difficulties.</w:t>
            </w:r>
          </w:p>
          <w:p>
            <w:pPr>
              <w:pStyle w:val="ListParagraph"/>
              <w:numPr>
                <w:ilvl w:val="0"/>
                <w:numId w:val="4"/>
              </w:numPr>
              <w:ind w:right="147"/>
              <w:contextualSpacing w:val="0"/>
              <w:jc w:val="left"/>
              <w:rPr>
                <w:rFonts w:cs="Arial"/>
                <w:szCs w:val="20"/>
              </w:rPr>
            </w:pPr>
            <w:r>
              <w:rPr>
                <w:rFonts w:cs="Arial"/>
                <w:szCs w:val="20"/>
              </w:rPr>
              <w:t>Experience working alongside an SLT to develop the quality of the curriculum and learning activities.</w:t>
            </w:r>
          </w:p>
          <w:p>
            <w:pPr>
              <w:pStyle w:val="ListParagraph"/>
              <w:numPr>
                <w:ilvl w:val="0"/>
                <w:numId w:val="4"/>
              </w:numPr>
              <w:ind w:right="147"/>
              <w:contextualSpacing w:val="0"/>
              <w:jc w:val="left"/>
              <w:rPr>
                <w:rFonts w:cs="Arial"/>
                <w:szCs w:val="20"/>
              </w:rPr>
            </w:pPr>
            <w:r>
              <w:rPr>
                <w:rFonts w:cs="Arial"/>
                <w:szCs w:val="20"/>
              </w:rPr>
              <w:t>Experience co-ordinating provision for children with SEND.</w:t>
            </w:r>
          </w:p>
          <w:p>
            <w:pPr>
              <w:pStyle w:val="ListParagraph"/>
              <w:numPr>
                <w:ilvl w:val="0"/>
                <w:numId w:val="4"/>
              </w:numPr>
              <w:ind w:right="147"/>
              <w:contextualSpacing w:val="0"/>
              <w:jc w:val="left"/>
              <w:rPr>
                <w:rFonts w:cs="Arial"/>
                <w:szCs w:val="20"/>
              </w:rPr>
            </w:pPr>
            <w:r>
              <w:rPr>
                <w:rFonts w:cs="Arial"/>
                <w:szCs w:val="20"/>
              </w:rPr>
              <w:t>Sound knowledge of the SEND Code of Practice and its application.</w:t>
            </w:r>
          </w:p>
          <w:p>
            <w:pPr>
              <w:pStyle w:val="ListParagraph"/>
              <w:numPr>
                <w:ilvl w:val="0"/>
                <w:numId w:val="4"/>
              </w:numPr>
              <w:ind w:right="147"/>
              <w:contextualSpacing w:val="0"/>
              <w:jc w:val="left"/>
              <w:rPr>
                <w:rFonts w:cs="Arial"/>
                <w:szCs w:val="20"/>
              </w:rPr>
            </w:pPr>
            <w:r>
              <w:rPr>
                <w:rFonts w:cs="Arial"/>
                <w:szCs w:val="20"/>
              </w:rPr>
              <w:t>Sound knowledge of the graduated approach to providing SEN support.</w:t>
            </w:r>
          </w:p>
          <w:p>
            <w:pPr>
              <w:pStyle w:val="ListParagraph"/>
              <w:numPr>
                <w:ilvl w:val="0"/>
                <w:numId w:val="4"/>
              </w:numPr>
              <w:ind w:right="147"/>
              <w:contextualSpacing w:val="0"/>
              <w:jc w:val="left"/>
              <w:rPr>
                <w:rFonts w:cs="Arial"/>
                <w:szCs w:val="20"/>
              </w:rPr>
            </w:pPr>
            <w:r>
              <w:rPr>
                <w:rFonts w:cs="Arial"/>
                <w:szCs w:val="20"/>
              </w:rPr>
              <w:t xml:space="preserve">Experience of behaviour management techniques for groups and individuals with SEND. </w:t>
            </w:r>
          </w:p>
          <w:p>
            <w:pPr>
              <w:pStyle w:val="ListParagraph"/>
              <w:numPr>
                <w:ilvl w:val="0"/>
                <w:numId w:val="4"/>
              </w:numPr>
              <w:ind w:right="147"/>
              <w:contextualSpacing w:val="0"/>
              <w:jc w:val="left"/>
              <w:rPr>
                <w:rFonts w:cs="Arial"/>
                <w:szCs w:val="20"/>
              </w:rPr>
            </w:pPr>
            <w:r>
              <w:rPr>
                <w:rFonts w:cs="Arial"/>
                <w:szCs w:val="20"/>
              </w:rPr>
              <w:t xml:space="preserve">A good understanding of the principles of school improvement. </w:t>
            </w:r>
          </w:p>
          <w:p>
            <w:pPr>
              <w:pStyle w:val="ListParagraph"/>
              <w:numPr>
                <w:ilvl w:val="0"/>
                <w:numId w:val="4"/>
              </w:numPr>
              <w:ind w:right="147"/>
              <w:contextualSpacing w:val="0"/>
              <w:jc w:val="left"/>
              <w:rPr>
                <w:rFonts w:cs="Arial"/>
                <w:szCs w:val="20"/>
              </w:rPr>
            </w:pPr>
            <w:r>
              <w:rPr>
                <w:rFonts w:cs="Arial"/>
                <w:szCs w:val="20"/>
              </w:rPr>
              <w:t>Experience working effectively with colleagues to improve classroom practice.</w:t>
            </w:r>
          </w:p>
          <w:p>
            <w:pPr>
              <w:pStyle w:val="ListParagraph"/>
              <w:numPr>
                <w:ilvl w:val="0"/>
                <w:numId w:val="4"/>
              </w:numPr>
              <w:ind w:right="147"/>
              <w:contextualSpacing w:val="0"/>
              <w:jc w:val="left"/>
              <w:rPr>
                <w:rFonts w:cs="Arial"/>
                <w:szCs w:val="20"/>
              </w:rPr>
            </w:pPr>
            <w:r>
              <w:rPr>
                <w:rFonts w:cs="Arial"/>
                <w:szCs w:val="20"/>
              </w:rPr>
              <w:t>Experience utilising and analysing effective assessment systems and recording and maintaining pupil records.</w:t>
            </w:r>
          </w:p>
          <w:p>
            <w:pPr>
              <w:pStyle w:val="ListParagraph"/>
              <w:numPr>
                <w:ilvl w:val="0"/>
                <w:numId w:val="4"/>
              </w:numPr>
              <w:ind w:right="147"/>
              <w:jc w:val="left"/>
              <w:rPr>
                <w:rFonts w:cs="Arial"/>
                <w:szCs w:val="20"/>
              </w:rPr>
            </w:pPr>
            <w:r>
              <w:rPr>
                <w:rFonts w:cs="Arial"/>
                <w:szCs w:val="20"/>
              </w:rPr>
              <w:t xml:space="preserve">Developing policies and protocols. </w:t>
            </w:r>
          </w:p>
          <w:p>
            <w:pPr>
              <w:pStyle w:val="ListParagraph"/>
              <w:numPr>
                <w:ilvl w:val="0"/>
                <w:numId w:val="4"/>
              </w:numPr>
              <w:ind w:right="147"/>
              <w:jc w:val="left"/>
              <w:rPr>
                <w:rFonts w:cs="Arial"/>
                <w:szCs w:val="20"/>
              </w:rPr>
            </w:pPr>
            <w:r>
              <w:rPr>
                <w:rFonts w:cs="Arial"/>
                <w:szCs w:val="20"/>
              </w:rPr>
              <w:t xml:space="preserve">Managing child protection cases and investigations. </w:t>
            </w:r>
          </w:p>
          <w:p>
            <w:pPr>
              <w:pStyle w:val="ListParagraph"/>
              <w:numPr>
                <w:ilvl w:val="0"/>
                <w:numId w:val="4"/>
              </w:numPr>
              <w:ind w:right="147"/>
              <w:jc w:val="left"/>
              <w:rPr>
                <w:rFonts w:cs="Arial"/>
                <w:szCs w:val="20"/>
              </w:rPr>
            </w:pPr>
            <w:r>
              <w:rPr>
                <w:rFonts w:cs="Arial"/>
                <w:szCs w:val="20"/>
              </w:rPr>
              <w:t xml:space="preserve">Liaising with a range of agencies and professionals to support pupils. </w:t>
            </w:r>
          </w:p>
          <w:p>
            <w:pPr>
              <w:pStyle w:val="ListParagraph"/>
              <w:numPr>
                <w:ilvl w:val="0"/>
                <w:numId w:val="4"/>
              </w:numPr>
              <w:ind w:right="147"/>
              <w:jc w:val="left"/>
              <w:rPr>
                <w:rFonts w:cs="Arial"/>
                <w:szCs w:val="20"/>
              </w:rPr>
            </w:pPr>
            <w:r>
              <w:rPr>
                <w:rFonts w:cs="Arial"/>
                <w:szCs w:val="20"/>
              </w:rPr>
              <w:t xml:space="preserve">Working effectively with parents to safeguard pupils. </w:t>
            </w:r>
          </w:p>
          <w:p>
            <w:pPr>
              <w:pStyle w:val="PolicyBullets"/>
              <w:numPr>
                <w:ilvl w:val="0"/>
                <w:numId w:val="4"/>
              </w:numPr>
              <w:spacing w:after="0"/>
              <w:jc w:val="left"/>
              <w:rPr>
                <w:rFonts w:cs="Arial"/>
                <w:szCs w:val="20"/>
              </w:rPr>
            </w:pPr>
            <w:r>
              <w:rPr>
                <w:rFonts w:cs="Arial"/>
                <w:szCs w:val="20"/>
              </w:rPr>
              <w:t>Experience of working effectively with disadvantaged and vulnerable pupils.</w:t>
            </w:r>
          </w:p>
          <w:p>
            <w:pPr>
              <w:pStyle w:val="ListParagraph"/>
              <w:numPr>
                <w:ilvl w:val="0"/>
                <w:numId w:val="4"/>
              </w:numPr>
              <w:spacing w:after="200"/>
              <w:jc w:val="left"/>
              <w:rPr>
                <w:rFonts w:cs="Arial"/>
                <w:szCs w:val="20"/>
              </w:rPr>
            </w:pPr>
            <w:r>
              <w:rPr>
                <w:rFonts w:cs="Arial"/>
                <w:szCs w:val="20"/>
              </w:rPr>
              <w:t>Experience of working alongside an SLT to develop the curriculum and learning activities.</w:t>
            </w:r>
          </w:p>
          <w:p>
            <w:pPr>
              <w:pStyle w:val="ListParagraph"/>
              <w:numPr>
                <w:ilvl w:val="0"/>
                <w:numId w:val="4"/>
              </w:numPr>
              <w:spacing w:after="200"/>
              <w:jc w:val="left"/>
              <w:rPr>
                <w:rFonts w:eastAsia="Times New Roman" w:cs="Arial"/>
                <w:bCs/>
                <w:szCs w:val="20"/>
                <w:lang w:val="en-US"/>
              </w:rPr>
            </w:pPr>
            <w:r>
              <w:rPr>
                <w:rFonts w:eastAsia="Times New Roman" w:cs="Arial"/>
                <w:bCs/>
                <w:szCs w:val="20"/>
                <w:lang w:val="en-US"/>
              </w:rPr>
              <w:t xml:space="preserve">Experience of working effectively with parents to safeguard pupils. </w:t>
            </w:r>
          </w:p>
          <w:p>
            <w:pPr>
              <w:pStyle w:val="ListParagraph"/>
              <w:numPr>
                <w:ilvl w:val="0"/>
                <w:numId w:val="4"/>
              </w:numPr>
              <w:spacing w:after="200"/>
              <w:jc w:val="left"/>
              <w:rPr>
                <w:rFonts w:eastAsia="Times New Roman" w:cs="Arial"/>
                <w:bCs/>
                <w:szCs w:val="20"/>
                <w:lang w:val="en-US"/>
              </w:rPr>
            </w:pPr>
            <w:r>
              <w:rPr>
                <w:rFonts w:eastAsia="Times New Roman" w:cs="Arial"/>
                <w:bCs/>
                <w:szCs w:val="20"/>
                <w:lang w:val="en-US"/>
              </w:rPr>
              <w:t>Evidence of a positive impact on pupil outcomes.</w:t>
            </w:r>
          </w:p>
          <w:p>
            <w:pPr>
              <w:pStyle w:val="ListParagraph"/>
              <w:numPr>
                <w:ilvl w:val="0"/>
                <w:numId w:val="4"/>
              </w:numPr>
              <w:spacing w:after="200"/>
              <w:jc w:val="left"/>
              <w:rPr>
                <w:rFonts w:eastAsia="Times New Roman" w:cs="Arial"/>
                <w:bCs/>
                <w:szCs w:val="20"/>
                <w:lang w:val="en-US"/>
              </w:rPr>
            </w:pPr>
            <w:r>
              <w:rPr>
                <w:rFonts w:eastAsia="Times New Roman" w:cs="Arial"/>
                <w:bCs/>
                <w:szCs w:val="20"/>
                <w:lang w:val="en-US"/>
              </w:rPr>
              <w:t xml:space="preserve">A good understanding of the principles of school improvement. </w:t>
            </w:r>
          </w:p>
          <w:p>
            <w:pPr>
              <w:pStyle w:val="ListParagraph"/>
              <w:numPr>
                <w:ilvl w:val="0"/>
                <w:numId w:val="4"/>
              </w:numPr>
              <w:ind w:right="147"/>
              <w:contextualSpacing w:val="0"/>
              <w:jc w:val="left"/>
              <w:rPr>
                <w:rFonts w:cs="Arial"/>
                <w:szCs w:val="20"/>
              </w:rPr>
            </w:pPr>
          </w:p>
        </w:tc>
        <w:tc>
          <w:tcPr>
            <w:tcW w:w="1010" w:type="dxa"/>
            <w:vAlign w:val="center"/>
          </w:tcPr>
          <w:p>
            <w:pPr>
              <w:ind w:right="126"/>
              <w:jc w:val="left"/>
              <w:rPr>
                <w:rFonts w:cs="Arial"/>
                <w:szCs w:val="20"/>
              </w:rPr>
            </w:pPr>
          </w:p>
          <w:p>
            <w:pPr>
              <w:ind w:right="126"/>
              <w:jc w:val="left"/>
              <w:rPr>
                <w:rFonts w:cs="Arial"/>
                <w:szCs w:val="20"/>
              </w:rPr>
            </w:pPr>
          </w:p>
          <w:p>
            <w:pPr>
              <w:ind w:right="126"/>
              <w:jc w:val="left"/>
              <w:rPr>
                <w:rFonts w:cs="Arial"/>
                <w:szCs w:val="20"/>
              </w:rPr>
            </w:pPr>
          </w:p>
          <w:p>
            <w:pPr>
              <w:ind w:right="126"/>
              <w:jc w:val="left"/>
              <w:rPr>
                <w:rFonts w:cs="Arial"/>
                <w:szCs w:val="20"/>
              </w:rPr>
            </w:pPr>
          </w:p>
          <w:p>
            <w:pPr>
              <w:ind w:right="126"/>
              <w:jc w:val="left"/>
              <w:rPr>
                <w:rFonts w:cs="Arial"/>
                <w:szCs w:val="20"/>
              </w:rPr>
            </w:pPr>
          </w:p>
          <w:p>
            <w:pPr>
              <w:ind w:right="126"/>
              <w:jc w:val="left"/>
              <w:rPr>
                <w:rFonts w:cs="Arial"/>
                <w:szCs w:val="20"/>
              </w:rPr>
            </w:pPr>
          </w:p>
          <w:p>
            <w:pPr>
              <w:ind w:right="126"/>
              <w:jc w:val="left"/>
              <w:rPr>
                <w:rFonts w:cs="Arial"/>
                <w:szCs w:val="20"/>
              </w:rPr>
            </w:pPr>
          </w:p>
          <w:p>
            <w:pPr>
              <w:ind w:right="126"/>
              <w:jc w:val="left"/>
              <w:rPr>
                <w:rFonts w:cs="Arial"/>
                <w:szCs w:val="20"/>
              </w:rPr>
            </w:pPr>
          </w:p>
          <w:p>
            <w:pPr>
              <w:ind w:right="126"/>
              <w:jc w:val="left"/>
              <w:rPr>
                <w:rFonts w:cs="Arial"/>
                <w:szCs w:val="20"/>
              </w:rPr>
            </w:pPr>
          </w:p>
          <w:p>
            <w:pPr>
              <w:ind w:right="126"/>
              <w:jc w:val="left"/>
              <w:rPr>
                <w:rFonts w:cs="Arial"/>
                <w:szCs w:val="20"/>
              </w:rPr>
            </w:pPr>
          </w:p>
          <w:p>
            <w:pPr>
              <w:ind w:right="126"/>
              <w:jc w:val="left"/>
              <w:rPr>
                <w:rFonts w:cs="Arial"/>
                <w:szCs w:val="20"/>
              </w:rPr>
            </w:pPr>
          </w:p>
          <w:p>
            <w:pPr>
              <w:ind w:right="126"/>
              <w:jc w:val="left"/>
              <w:rPr>
                <w:rFonts w:cs="Arial"/>
                <w:szCs w:val="20"/>
              </w:rPr>
            </w:pPr>
          </w:p>
          <w:p>
            <w:pPr>
              <w:ind w:right="126"/>
              <w:jc w:val="left"/>
              <w:rPr>
                <w:rFonts w:cs="Arial"/>
                <w:szCs w:val="20"/>
              </w:rPr>
            </w:pPr>
          </w:p>
          <w:p>
            <w:pPr>
              <w:ind w:right="126"/>
              <w:jc w:val="left"/>
              <w:rPr>
                <w:rFonts w:cs="Arial"/>
                <w:szCs w:val="20"/>
              </w:rPr>
            </w:pPr>
          </w:p>
          <w:p>
            <w:pPr>
              <w:ind w:right="126"/>
              <w:jc w:val="left"/>
              <w:rPr>
                <w:rFonts w:cs="Arial"/>
                <w:szCs w:val="20"/>
              </w:rPr>
            </w:pPr>
          </w:p>
          <w:p>
            <w:pPr>
              <w:ind w:right="126"/>
              <w:jc w:val="left"/>
              <w:rPr>
                <w:rFonts w:cs="Arial"/>
                <w:szCs w:val="20"/>
              </w:rPr>
            </w:pPr>
          </w:p>
          <w:p>
            <w:pPr>
              <w:ind w:right="126"/>
              <w:jc w:val="left"/>
              <w:rPr>
                <w:rFonts w:cs="Arial"/>
                <w:szCs w:val="20"/>
              </w:rPr>
            </w:pPr>
          </w:p>
          <w:p>
            <w:pPr>
              <w:ind w:right="126"/>
              <w:jc w:val="left"/>
              <w:rPr>
                <w:rFonts w:cs="Arial"/>
                <w:szCs w:val="20"/>
              </w:rPr>
            </w:pPr>
          </w:p>
          <w:p>
            <w:pPr>
              <w:rPr>
                <w:rFonts w:cs="Arial"/>
                <w:szCs w:val="20"/>
              </w:rPr>
            </w:pPr>
          </w:p>
        </w:tc>
        <w:tc>
          <w:tcPr>
            <w:tcW w:w="2263" w:type="dxa"/>
          </w:tcPr>
          <w:p>
            <w:pPr>
              <w:pStyle w:val="ListParagraph"/>
              <w:numPr>
                <w:ilvl w:val="0"/>
                <w:numId w:val="4"/>
              </w:numPr>
              <w:ind w:right="150"/>
              <w:contextualSpacing w:val="0"/>
              <w:jc w:val="left"/>
              <w:rPr>
                <w:rFonts w:cs="Arial"/>
                <w:szCs w:val="20"/>
              </w:rPr>
            </w:pPr>
            <w:r>
              <w:rPr>
                <w:rFonts w:cs="Arial"/>
                <w:szCs w:val="20"/>
              </w:rPr>
              <w:t>Experience liaising with a range of people, agencies, and professionals including, the parents of pupils, the LA and other providers.</w:t>
            </w:r>
          </w:p>
          <w:p>
            <w:pPr>
              <w:pStyle w:val="ListParagraph"/>
              <w:numPr>
                <w:ilvl w:val="0"/>
                <w:numId w:val="4"/>
              </w:numPr>
              <w:ind w:right="150"/>
              <w:contextualSpacing w:val="0"/>
              <w:jc w:val="left"/>
              <w:rPr>
                <w:rFonts w:cs="Arial"/>
                <w:szCs w:val="20"/>
              </w:rPr>
            </w:pPr>
            <w:r>
              <w:rPr>
                <w:rFonts w:cs="Arial"/>
                <w:szCs w:val="20"/>
              </w:rPr>
              <w:t xml:space="preserve">Demonstrate a greater understanding of how pupils with SEND develop. </w:t>
            </w:r>
          </w:p>
          <w:p>
            <w:pPr>
              <w:pStyle w:val="ListParagraph"/>
              <w:numPr>
                <w:ilvl w:val="0"/>
                <w:numId w:val="4"/>
              </w:numPr>
              <w:ind w:right="150"/>
              <w:contextualSpacing w:val="0"/>
              <w:jc w:val="left"/>
              <w:rPr>
                <w:rFonts w:cs="Arial"/>
                <w:szCs w:val="20"/>
              </w:rPr>
            </w:pPr>
            <w:r>
              <w:rPr>
                <w:rFonts w:cs="Arial"/>
                <w:szCs w:val="20"/>
              </w:rPr>
              <w:t xml:space="preserve">Demonstrate a sound understanding of SEND funding on offer. </w:t>
            </w:r>
          </w:p>
          <w:p>
            <w:pPr>
              <w:pStyle w:val="ListParagraph"/>
              <w:numPr>
                <w:ilvl w:val="0"/>
                <w:numId w:val="4"/>
              </w:numPr>
              <w:ind w:right="126"/>
              <w:contextualSpacing w:val="0"/>
              <w:jc w:val="left"/>
              <w:rPr>
                <w:rFonts w:cs="Arial"/>
                <w:szCs w:val="20"/>
              </w:rPr>
            </w:pPr>
            <w:r>
              <w:rPr>
                <w:rFonts w:cs="Arial"/>
                <w:szCs w:val="20"/>
              </w:rPr>
              <w:t>Experience in making reasonable adjustments and access arrangements for pupils with SEND.</w:t>
            </w:r>
          </w:p>
          <w:p>
            <w:pPr>
              <w:pStyle w:val="ListParagraph"/>
              <w:numPr>
                <w:ilvl w:val="0"/>
                <w:numId w:val="4"/>
              </w:numPr>
              <w:jc w:val="left"/>
              <w:rPr>
                <w:rFonts w:eastAsia="Times New Roman" w:cs="Arial"/>
                <w:bCs/>
                <w:szCs w:val="20"/>
                <w:lang w:val="en-US"/>
              </w:rPr>
            </w:pPr>
            <w:r>
              <w:rPr>
                <w:rFonts w:eastAsia="Times New Roman" w:cs="Arial"/>
                <w:bCs/>
                <w:szCs w:val="20"/>
                <w:lang w:val="en-US"/>
              </w:rPr>
              <w:t>Ability to show how school policies could be adapted to be inclusive of disadvantaged and vulnerable pupils.</w:t>
            </w:r>
          </w:p>
          <w:p>
            <w:pPr>
              <w:pStyle w:val="ListParagraph"/>
              <w:numPr>
                <w:ilvl w:val="0"/>
                <w:numId w:val="4"/>
              </w:numPr>
              <w:jc w:val="left"/>
              <w:rPr>
                <w:rFonts w:eastAsia="Times New Roman" w:cs="Arial"/>
                <w:bCs/>
                <w:szCs w:val="20"/>
                <w:lang w:val="en-US"/>
              </w:rPr>
            </w:pPr>
            <w:r>
              <w:rPr>
                <w:rFonts w:eastAsia="Times New Roman" w:cs="Arial"/>
                <w:bCs/>
                <w:szCs w:val="20"/>
                <w:lang w:val="en-US"/>
              </w:rPr>
              <w:t xml:space="preserve">An understanding of the statutory requirements concerning pupil premium funding. </w:t>
            </w:r>
          </w:p>
          <w:p>
            <w:pPr>
              <w:pStyle w:val="ListParagraph"/>
              <w:numPr>
                <w:ilvl w:val="0"/>
                <w:numId w:val="4"/>
              </w:numPr>
              <w:jc w:val="left"/>
              <w:rPr>
                <w:rFonts w:eastAsia="Times New Roman" w:cs="Arial"/>
                <w:bCs/>
                <w:szCs w:val="20"/>
                <w:lang w:val="en-US"/>
              </w:rPr>
            </w:pPr>
            <w:r>
              <w:rPr>
                <w:rFonts w:eastAsia="Times New Roman" w:cs="Arial"/>
                <w:bCs/>
                <w:szCs w:val="20"/>
                <w:lang w:val="en-US"/>
              </w:rPr>
              <w:t>Experience of managing a budget.</w:t>
            </w:r>
          </w:p>
          <w:p>
            <w:pPr>
              <w:pStyle w:val="ListParagraph"/>
              <w:ind w:left="502" w:right="150"/>
              <w:contextualSpacing w:val="0"/>
              <w:jc w:val="left"/>
              <w:rPr>
                <w:rFonts w:cs="Arial"/>
                <w:szCs w:val="20"/>
              </w:rPr>
            </w:pPr>
          </w:p>
        </w:tc>
        <w:tc>
          <w:tcPr>
            <w:tcW w:w="1275" w:type="dxa"/>
          </w:tcPr>
          <w:p>
            <w:pPr>
              <w:ind w:right="150"/>
              <w:jc w:val="left"/>
              <w:rPr>
                <w:rFonts w:cs="Arial"/>
                <w:szCs w:val="20"/>
              </w:rPr>
            </w:pPr>
          </w:p>
        </w:tc>
      </w:tr>
      <w:tr>
        <w:trPr>
          <w:trHeight w:val="567"/>
          <w:jc w:val="center"/>
        </w:trPr>
        <w:tc>
          <w:tcPr>
            <w:tcW w:w="7361" w:type="dxa"/>
            <w:gridSpan w:val="4"/>
            <w:shd w:val="clear" w:color="auto" w:fill="041E42" w:themeFill="accent2"/>
            <w:vAlign w:val="center"/>
          </w:tcPr>
          <w:p>
            <w:pPr>
              <w:spacing w:before="100" w:after="100" w:line="276" w:lineRule="auto"/>
              <w:jc w:val="center"/>
              <w:rPr>
                <w:rFonts w:cs="Arial"/>
                <w:b/>
                <w:bCs/>
                <w:szCs w:val="20"/>
              </w:rPr>
            </w:pPr>
            <w:r>
              <w:rPr>
                <w:rFonts w:cs="Arial"/>
                <w:b/>
                <w:bCs/>
                <w:szCs w:val="20"/>
              </w:rPr>
              <w:t>Personal traits</w:t>
            </w:r>
          </w:p>
        </w:tc>
      </w:tr>
      <w:tr>
        <w:trPr>
          <w:trHeight w:val="567"/>
          <w:jc w:val="center"/>
        </w:trPr>
        <w:tc>
          <w:tcPr>
            <w:tcW w:w="6086" w:type="dxa"/>
            <w:gridSpan w:val="3"/>
            <w:shd w:val="clear" w:color="auto" w:fill="B1B1B1" w:themeFill="accent1"/>
            <w:vAlign w:val="center"/>
          </w:tcPr>
          <w:p>
            <w:pPr>
              <w:spacing w:before="100" w:after="100" w:line="276" w:lineRule="auto"/>
              <w:jc w:val="center"/>
              <w:rPr>
                <w:rFonts w:cs="Arial"/>
                <w:b/>
                <w:bCs/>
                <w:szCs w:val="20"/>
              </w:rPr>
            </w:pPr>
            <w:r>
              <w:rPr>
                <w:rFonts w:cs="Arial"/>
                <w:b/>
                <w:bCs/>
                <w:szCs w:val="20"/>
              </w:rPr>
              <w:t>The successful candidate will have</w:t>
            </w:r>
          </w:p>
        </w:tc>
        <w:tc>
          <w:tcPr>
            <w:tcW w:w="1275" w:type="dxa"/>
            <w:shd w:val="clear" w:color="auto" w:fill="B1B1B1" w:themeFill="accent1"/>
          </w:tcPr>
          <w:p>
            <w:pPr>
              <w:spacing w:before="100" w:after="100" w:line="276" w:lineRule="auto"/>
              <w:jc w:val="center"/>
              <w:rPr>
                <w:rFonts w:cs="Arial"/>
                <w:b/>
                <w:bCs/>
                <w:szCs w:val="20"/>
              </w:rPr>
            </w:pPr>
            <w:r>
              <w:rPr>
                <w:rFonts w:cs="Arial"/>
                <w:b/>
                <w:bCs/>
                <w:noProof/>
                <w:szCs w:val="20"/>
              </w:rPr>
              <w:drawing>
                <wp:inline distT="0" distB="0" distL="0" distR="0">
                  <wp:extent cx="286385" cy="2863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pic:spPr>
                      </pic:pic>
                    </a:graphicData>
                  </a:graphic>
                </wp:inline>
              </w:drawing>
            </w:r>
          </w:p>
        </w:tc>
      </w:tr>
      <w:tr>
        <w:trPr>
          <w:trHeight w:val="567"/>
          <w:jc w:val="center"/>
        </w:trPr>
        <w:tc>
          <w:tcPr>
            <w:tcW w:w="6086" w:type="dxa"/>
            <w:gridSpan w:val="3"/>
            <w:shd w:val="clear" w:color="auto" w:fill="FFFFFF" w:themeFill="background1"/>
            <w:vAlign w:val="center"/>
          </w:tcPr>
          <w:p>
            <w:pPr>
              <w:pStyle w:val="ListParagraph"/>
              <w:numPr>
                <w:ilvl w:val="0"/>
                <w:numId w:val="5"/>
              </w:numPr>
              <w:contextualSpacing w:val="0"/>
              <w:jc w:val="left"/>
              <w:rPr>
                <w:rFonts w:cs="Arial"/>
                <w:bCs/>
                <w:szCs w:val="20"/>
              </w:rPr>
            </w:pPr>
            <w:r>
              <w:rPr>
                <w:rFonts w:cs="Arial"/>
                <w:bCs/>
                <w:szCs w:val="20"/>
              </w:rPr>
              <w:t>A commitment to equal opportunities and empowering others.</w:t>
            </w:r>
          </w:p>
          <w:p>
            <w:pPr>
              <w:pStyle w:val="ListParagraph"/>
              <w:numPr>
                <w:ilvl w:val="0"/>
                <w:numId w:val="5"/>
              </w:numPr>
              <w:contextualSpacing w:val="0"/>
              <w:jc w:val="left"/>
              <w:rPr>
                <w:rFonts w:cs="Arial"/>
                <w:bCs/>
                <w:szCs w:val="20"/>
              </w:rPr>
            </w:pPr>
            <w:r>
              <w:rPr>
                <w:rFonts w:cs="Arial"/>
                <w:bCs/>
                <w:szCs w:val="20"/>
              </w:rPr>
              <w:t>Excellent communication skills, both written and verbal.</w:t>
            </w:r>
          </w:p>
          <w:p>
            <w:pPr>
              <w:pStyle w:val="ListParagraph"/>
              <w:numPr>
                <w:ilvl w:val="0"/>
                <w:numId w:val="5"/>
              </w:numPr>
              <w:contextualSpacing w:val="0"/>
              <w:jc w:val="left"/>
              <w:rPr>
                <w:rFonts w:cs="Arial"/>
                <w:bCs/>
                <w:szCs w:val="20"/>
              </w:rPr>
            </w:pPr>
            <w:r>
              <w:rPr>
                <w:rFonts w:cs="Arial"/>
                <w:bCs/>
                <w:szCs w:val="20"/>
              </w:rPr>
              <w:t>Excellent time management and organisation skills.</w:t>
            </w:r>
          </w:p>
          <w:p>
            <w:pPr>
              <w:pStyle w:val="ListParagraph"/>
              <w:numPr>
                <w:ilvl w:val="0"/>
                <w:numId w:val="5"/>
              </w:numPr>
              <w:contextualSpacing w:val="0"/>
              <w:jc w:val="left"/>
              <w:rPr>
                <w:rFonts w:cs="Arial"/>
                <w:bCs/>
                <w:szCs w:val="20"/>
              </w:rPr>
            </w:pPr>
            <w:r>
              <w:rPr>
                <w:rFonts w:cs="Arial"/>
                <w:bCs/>
                <w:szCs w:val="20"/>
              </w:rPr>
              <w:t>An ability to manage and prioritise a demanding workload, and that of others.</w:t>
            </w:r>
          </w:p>
          <w:p>
            <w:pPr>
              <w:pStyle w:val="ListParagraph"/>
              <w:numPr>
                <w:ilvl w:val="0"/>
                <w:numId w:val="5"/>
              </w:numPr>
              <w:contextualSpacing w:val="0"/>
              <w:jc w:val="left"/>
              <w:rPr>
                <w:rFonts w:cs="Arial"/>
                <w:bCs/>
                <w:szCs w:val="20"/>
              </w:rPr>
            </w:pPr>
            <w:r>
              <w:rPr>
                <w:rFonts w:cs="Arial"/>
                <w:bCs/>
                <w:szCs w:val="20"/>
              </w:rPr>
              <w:t>A flexible approach towards working practices.</w:t>
            </w:r>
          </w:p>
          <w:p>
            <w:pPr>
              <w:pStyle w:val="ListParagraph"/>
              <w:numPr>
                <w:ilvl w:val="0"/>
                <w:numId w:val="5"/>
              </w:numPr>
              <w:contextualSpacing w:val="0"/>
              <w:jc w:val="left"/>
              <w:rPr>
                <w:rFonts w:cs="Arial"/>
                <w:bCs/>
                <w:szCs w:val="20"/>
              </w:rPr>
            </w:pPr>
            <w:r>
              <w:rPr>
                <w:rFonts w:cs="Arial"/>
                <w:bCs/>
                <w:szCs w:val="20"/>
              </w:rPr>
              <w:t>The ability to work as both part of a team and independently.</w:t>
            </w:r>
          </w:p>
          <w:p>
            <w:pPr>
              <w:pStyle w:val="ListParagraph"/>
              <w:numPr>
                <w:ilvl w:val="0"/>
                <w:numId w:val="5"/>
              </w:numPr>
              <w:contextualSpacing w:val="0"/>
              <w:jc w:val="left"/>
              <w:rPr>
                <w:rFonts w:cs="Arial"/>
                <w:bCs/>
                <w:szCs w:val="20"/>
              </w:rPr>
            </w:pPr>
            <w:r>
              <w:rPr>
                <w:rFonts w:cs="Arial"/>
                <w:bCs/>
                <w:szCs w:val="20"/>
              </w:rPr>
              <w:t>An ability to work with pupils and their families in a sensitive and positive way.</w:t>
            </w:r>
          </w:p>
          <w:p>
            <w:pPr>
              <w:pStyle w:val="ListParagraph"/>
              <w:numPr>
                <w:ilvl w:val="0"/>
                <w:numId w:val="5"/>
              </w:numPr>
              <w:contextualSpacing w:val="0"/>
              <w:jc w:val="left"/>
              <w:rPr>
                <w:rFonts w:cs="Arial"/>
                <w:bCs/>
                <w:szCs w:val="20"/>
              </w:rPr>
            </w:pPr>
            <w:r>
              <w:rPr>
                <w:rFonts w:cs="Arial"/>
                <w:bCs/>
                <w:szCs w:val="20"/>
              </w:rPr>
              <w:t>An ability to establish and maintain professional working relationships.</w:t>
            </w:r>
          </w:p>
          <w:p>
            <w:pPr>
              <w:pStyle w:val="ListParagraph"/>
              <w:numPr>
                <w:ilvl w:val="0"/>
                <w:numId w:val="5"/>
              </w:numPr>
              <w:contextualSpacing w:val="0"/>
              <w:jc w:val="left"/>
              <w:rPr>
                <w:rFonts w:cs="Arial"/>
                <w:bCs/>
                <w:szCs w:val="20"/>
              </w:rPr>
            </w:pPr>
            <w:r>
              <w:rPr>
                <w:rFonts w:cs="Arial"/>
                <w:bCs/>
                <w:szCs w:val="20"/>
              </w:rPr>
              <w:t>High levels of drive, energy and integrity.</w:t>
            </w:r>
          </w:p>
          <w:p>
            <w:pPr>
              <w:pStyle w:val="ListParagraph"/>
              <w:numPr>
                <w:ilvl w:val="0"/>
                <w:numId w:val="5"/>
              </w:numPr>
              <w:contextualSpacing w:val="0"/>
              <w:jc w:val="left"/>
              <w:rPr>
                <w:rFonts w:cs="Arial"/>
                <w:bCs/>
                <w:szCs w:val="20"/>
              </w:rPr>
            </w:pPr>
            <w:r>
              <w:rPr>
                <w:rFonts w:cs="Arial"/>
                <w:bCs/>
                <w:szCs w:val="20"/>
              </w:rPr>
              <w:t>Demonstrable leadership qualities, e.g. assertiveness, confidence, resilience.</w:t>
            </w:r>
          </w:p>
          <w:p>
            <w:pPr>
              <w:pStyle w:val="ListParagraph"/>
              <w:numPr>
                <w:ilvl w:val="0"/>
                <w:numId w:val="5"/>
              </w:numPr>
              <w:contextualSpacing w:val="0"/>
              <w:jc w:val="left"/>
              <w:rPr>
                <w:rFonts w:cs="Arial"/>
                <w:bCs/>
                <w:szCs w:val="20"/>
              </w:rPr>
            </w:pPr>
            <w:r>
              <w:rPr>
                <w:rFonts w:cs="Arial"/>
                <w:bCs/>
                <w:szCs w:val="20"/>
              </w:rPr>
              <w:t>An ability to model good practice and engage in self-reflection.</w:t>
            </w:r>
          </w:p>
          <w:p>
            <w:pPr>
              <w:pStyle w:val="ListParagraph"/>
              <w:numPr>
                <w:ilvl w:val="0"/>
                <w:numId w:val="5"/>
              </w:numPr>
              <w:contextualSpacing w:val="0"/>
              <w:jc w:val="left"/>
              <w:rPr>
                <w:rFonts w:cs="Arial"/>
                <w:bCs/>
                <w:szCs w:val="20"/>
              </w:rPr>
            </w:pPr>
            <w:r>
              <w:rPr>
                <w:rFonts w:cs="Arial"/>
                <w:szCs w:val="20"/>
              </w:rPr>
              <w:t>A commitment to improve current skills and demonstrate a willingness to develop further.</w:t>
            </w:r>
          </w:p>
          <w:p>
            <w:pPr>
              <w:pStyle w:val="ListParagraph"/>
              <w:numPr>
                <w:ilvl w:val="0"/>
                <w:numId w:val="5"/>
              </w:numPr>
              <w:contextualSpacing w:val="0"/>
              <w:rPr>
                <w:rFonts w:cs="Arial"/>
                <w:bCs/>
                <w:szCs w:val="20"/>
              </w:rPr>
            </w:pPr>
            <w:r>
              <w:rPr>
                <w:rFonts w:cs="Arial"/>
                <w:bCs/>
                <w:szCs w:val="20"/>
              </w:rPr>
              <w:t xml:space="preserve">A commitment to contributing to the wider school community. </w:t>
            </w:r>
          </w:p>
          <w:p>
            <w:pPr>
              <w:numPr>
                <w:ilvl w:val="0"/>
                <w:numId w:val="5"/>
              </w:numPr>
              <w:spacing w:before="0" w:after="0" w:line="276" w:lineRule="auto"/>
              <w:contextualSpacing/>
              <w:jc w:val="left"/>
              <w:rPr>
                <w:rFonts w:eastAsia="Times New Roman" w:cs="Arial"/>
                <w:bCs/>
                <w:szCs w:val="20"/>
                <w:lang w:val="en-US"/>
              </w:rPr>
            </w:pPr>
            <w:r>
              <w:rPr>
                <w:rFonts w:eastAsia="Times New Roman" w:cs="Arial"/>
                <w:bCs/>
                <w:szCs w:val="20"/>
                <w:lang w:val="en-US"/>
              </w:rPr>
              <w:t xml:space="preserve">Explain the </w:t>
            </w:r>
            <w:proofErr w:type="spellStart"/>
            <w:r>
              <w:rPr>
                <w:rFonts w:eastAsia="Times New Roman" w:cs="Arial"/>
                <w:bCs/>
                <w:szCs w:val="20"/>
                <w:lang w:val="en-US"/>
              </w:rPr>
              <w:t>principles</w:t>
            </w:r>
            <w:proofErr w:type="spellEnd"/>
            <w:r>
              <w:rPr>
                <w:rFonts w:eastAsia="Times New Roman" w:cs="Arial"/>
                <w:bCs/>
                <w:szCs w:val="20"/>
                <w:lang w:val="en-US"/>
              </w:rPr>
              <w:t xml:space="preserve"> involved in giving advice and guidance to pupils, including the stance on confidentiality. </w:t>
            </w:r>
          </w:p>
          <w:p>
            <w:pPr>
              <w:numPr>
                <w:ilvl w:val="0"/>
                <w:numId w:val="5"/>
              </w:numPr>
              <w:spacing w:before="0" w:after="0" w:line="276" w:lineRule="auto"/>
              <w:contextualSpacing/>
              <w:jc w:val="left"/>
              <w:rPr>
                <w:rFonts w:eastAsia="Times New Roman" w:cs="Arial"/>
                <w:bCs/>
                <w:szCs w:val="20"/>
                <w:lang w:val="en-US"/>
              </w:rPr>
            </w:pPr>
            <w:r>
              <w:rPr>
                <w:rFonts w:eastAsia="Times New Roman" w:cs="Arial"/>
                <w:bCs/>
                <w:szCs w:val="20"/>
                <w:lang w:val="en-US"/>
              </w:rPr>
              <w:t xml:space="preserve">Demonstrate how to write action plans for pupils, maintain accurate records and create complex safeguarding reports. </w:t>
            </w:r>
          </w:p>
          <w:p>
            <w:pPr>
              <w:numPr>
                <w:ilvl w:val="0"/>
                <w:numId w:val="5"/>
              </w:numPr>
              <w:spacing w:before="0" w:after="0" w:line="276" w:lineRule="auto"/>
              <w:contextualSpacing/>
              <w:jc w:val="left"/>
              <w:rPr>
                <w:rFonts w:eastAsia="Times New Roman" w:cs="Arial"/>
                <w:bCs/>
                <w:szCs w:val="20"/>
                <w:lang w:val="en-US"/>
              </w:rPr>
            </w:pPr>
            <w:r>
              <w:rPr>
                <w:rFonts w:eastAsia="Times New Roman" w:cs="Arial"/>
                <w:bCs/>
                <w:szCs w:val="20"/>
                <w:lang w:val="en-US"/>
              </w:rPr>
              <w:t xml:space="preserve">Show how they would motivate pupils by establishing empathetic and supportive working relationships. </w:t>
            </w:r>
          </w:p>
          <w:p>
            <w:pPr>
              <w:numPr>
                <w:ilvl w:val="0"/>
                <w:numId w:val="5"/>
              </w:numPr>
              <w:spacing w:before="0" w:after="0" w:line="276" w:lineRule="auto"/>
              <w:contextualSpacing/>
              <w:jc w:val="left"/>
              <w:rPr>
                <w:rFonts w:eastAsia="Times New Roman" w:cs="Arial"/>
                <w:bCs/>
                <w:szCs w:val="20"/>
                <w:lang w:val="en-US"/>
              </w:rPr>
            </w:pPr>
            <w:r>
              <w:rPr>
                <w:rFonts w:eastAsia="Times New Roman" w:cs="Arial"/>
                <w:bCs/>
                <w:szCs w:val="20"/>
                <w:lang w:val="en-US"/>
              </w:rPr>
              <w:t xml:space="preserve">Work as part of a team as well as independently, using their initiative. </w:t>
            </w:r>
          </w:p>
          <w:p>
            <w:pPr>
              <w:numPr>
                <w:ilvl w:val="0"/>
                <w:numId w:val="5"/>
              </w:numPr>
              <w:spacing w:before="0" w:after="0" w:line="276" w:lineRule="auto"/>
              <w:contextualSpacing/>
              <w:jc w:val="left"/>
              <w:rPr>
                <w:rFonts w:eastAsia="Times New Roman" w:cs="Arial"/>
                <w:bCs/>
                <w:szCs w:val="20"/>
                <w:lang w:val="en-US"/>
              </w:rPr>
            </w:pPr>
            <w:r>
              <w:rPr>
                <w:rFonts w:eastAsia="Times New Roman" w:cs="Arial"/>
                <w:bCs/>
                <w:szCs w:val="20"/>
                <w:lang w:val="en-US"/>
              </w:rPr>
              <w:t xml:space="preserve">Demonstrate knowledge of the responsibilities of agencies towards vulnerable pupils. </w:t>
            </w:r>
          </w:p>
          <w:p>
            <w:pPr>
              <w:pStyle w:val="ListParagraph"/>
              <w:numPr>
                <w:ilvl w:val="0"/>
                <w:numId w:val="5"/>
              </w:numPr>
              <w:contextualSpacing w:val="0"/>
              <w:rPr>
                <w:rFonts w:cs="Arial"/>
                <w:bCs/>
                <w:szCs w:val="20"/>
              </w:rPr>
            </w:pPr>
            <w:r>
              <w:rPr>
                <w:rFonts w:eastAsia="Times New Roman" w:cs="Arial"/>
                <w:bCs/>
                <w:szCs w:val="20"/>
                <w:lang w:val="en-US"/>
              </w:rPr>
              <w:t>Explain the additional support, which can be of assistance to vulnerable pupils and families.</w:t>
            </w:r>
          </w:p>
          <w:p>
            <w:pPr>
              <w:pStyle w:val="ListParagraph"/>
              <w:numPr>
                <w:ilvl w:val="0"/>
                <w:numId w:val="5"/>
              </w:numPr>
              <w:ind w:left="714" w:hanging="357"/>
              <w:contextualSpacing w:val="0"/>
              <w:jc w:val="left"/>
              <w:rPr>
                <w:rFonts w:cs="Arial"/>
                <w:bCs/>
                <w:szCs w:val="20"/>
              </w:rPr>
            </w:pPr>
            <w:r>
              <w:rPr>
                <w:rFonts w:cs="Arial"/>
                <w:bCs/>
                <w:szCs w:val="20"/>
              </w:rPr>
              <w:t>High levels of drive, energy and integrity.</w:t>
            </w:r>
          </w:p>
          <w:p>
            <w:pPr>
              <w:pStyle w:val="ListParagraph"/>
              <w:numPr>
                <w:ilvl w:val="0"/>
                <w:numId w:val="5"/>
              </w:numPr>
              <w:ind w:left="714" w:hanging="357"/>
              <w:contextualSpacing w:val="0"/>
              <w:jc w:val="left"/>
              <w:rPr>
                <w:rFonts w:cs="Arial"/>
                <w:bCs/>
                <w:szCs w:val="20"/>
              </w:rPr>
            </w:pPr>
            <w:r>
              <w:rPr>
                <w:rFonts w:cs="Arial"/>
                <w:bCs/>
                <w:szCs w:val="20"/>
              </w:rPr>
              <w:t>Demonstrable leadership qualities, e.g. assertiveness, confidence, resilience.</w:t>
            </w:r>
          </w:p>
          <w:p>
            <w:pPr>
              <w:pStyle w:val="ListParagraph"/>
              <w:numPr>
                <w:ilvl w:val="0"/>
                <w:numId w:val="5"/>
              </w:numPr>
              <w:ind w:left="714" w:hanging="357"/>
              <w:contextualSpacing w:val="0"/>
              <w:jc w:val="left"/>
              <w:rPr>
                <w:rFonts w:cs="Arial"/>
                <w:bCs/>
                <w:szCs w:val="20"/>
              </w:rPr>
            </w:pPr>
            <w:r>
              <w:rPr>
                <w:rFonts w:cs="Arial"/>
                <w:bCs/>
                <w:szCs w:val="20"/>
              </w:rPr>
              <w:t>An ability to model good practice and engage in self-reflection.</w:t>
            </w:r>
          </w:p>
          <w:p>
            <w:pPr>
              <w:pStyle w:val="ListParagraph"/>
              <w:numPr>
                <w:ilvl w:val="0"/>
                <w:numId w:val="5"/>
              </w:numPr>
              <w:ind w:left="714" w:hanging="357"/>
              <w:contextualSpacing w:val="0"/>
              <w:jc w:val="left"/>
              <w:rPr>
                <w:rFonts w:cs="Arial"/>
                <w:bCs/>
                <w:szCs w:val="20"/>
              </w:rPr>
            </w:pPr>
            <w:r>
              <w:rPr>
                <w:rFonts w:cs="Arial"/>
                <w:szCs w:val="20"/>
              </w:rPr>
              <w:t>A commitment to improve current skills and demonstrate a willingness to develop further.</w:t>
            </w:r>
          </w:p>
          <w:p>
            <w:pPr>
              <w:pStyle w:val="ListParagraph"/>
              <w:ind w:left="720"/>
              <w:contextualSpacing w:val="0"/>
              <w:jc w:val="left"/>
              <w:rPr>
                <w:rFonts w:cs="Arial"/>
                <w:bCs/>
                <w:szCs w:val="20"/>
              </w:rPr>
            </w:pPr>
          </w:p>
        </w:tc>
        <w:tc>
          <w:tcPr>
            <w:tcW w:w="1275" w:type="dxa"/>
            <w:shd w:val="clear" w:color="auto" w:fill="FFFFFF" w:themeFill="background1"/>
          </w:tcPr>
          <w:p>
            <w:pPr>
              <w:pStyle w:val="ListParagraph"/>
              <w:ind w:left="720"/>
              <w:contextualSpacing w:val="0"/>
              <w:jc w:val="left"/>
              <w:rPr>
                <w:rFonts w:cs="Arial"/>
                <w:bCs/>
                <w:szCs w:val="20"/>
              </w:rPr>
            </w:pPr>
          </w:p>
        </w:tc>
      </w:tr>
      <w:tr>
        <w:trPr>
          <w:trHeight w:val="567"/>
          <w:jc w:val="center"/>
        </w:trPr>
        <w:tc>
          <w:tcPr>
            <w:tcW w:w="3823" w:type="dxa"/>
            <w:gridSpan w:val="2"/>
            <w:shd w:val="clear" w:color="auto" w:fill="041E42" w:themeFill="accent3"/>
            <w:vAlign w:val="center"/>
          </w:tcPr>
          <w:p>
            <w:pPr>
              <w:spacing w:before="100" w:after="100" w:line="276" w:lineRule="auto"/>
              <w:jc w:val="center"/>
              <w:rPr>
                <w:rFonts w:cs="Arial"/>
                <w:b/>
                <w:bCs/>
                <w:szCs w:val="20"/>
              </w:rPr>
            </w:pPr>
            <w:r>
              <w:rPr>
                <w:rFonts w:cs="Arial"/>
                <w:b/>
                <w:bCs/>
                <w:szCs w:val="20"/>
              </w:rPr>
              <w:t>Additional requirements</w:t>
            </w:r>
          </w:p>
        </w:tc>
        <w:tc>
          <w:tcPr>
            <w:tcW w:w="2263" w:type="dxa"/>
            <w:shd w:val="clear" w:color="auto" w:fill="041E42" w:themeFill="accent3"/>
          </w:tcPr>
          <w:p>
            <w:pPr>
              <w:spacing w:before="100" w:after="100" w:line="276" w:lineRule="auto"/>
              <w:jc w:val="center"/>
              <w:rPr>
                <w:rFonts w:cs="Arial"/>
                <w:b/>
                <w:bCs/>
                <w:szCs w:val="20"/>
              </w:rPr>
            </w:pPr>
          </w:p>
        </w:tc>
        <w:tc>
          <w:tcPr>
            <w:tcW w:w="1275" w:type="dxa"/>
            <w:shd w:val="clear" w:color="auto" w:fill="041E42" w:themeFill="accent3"/>
          </w:tcPr>
          <w:p>
            <w:pPr>
              <w:spacing w:before="100" w:after="100" w:line="276" w:lineRule="auto"/>
              <w:jc w:val="center"/>
              <w:rPr>
                <w:rFonts w:cs="Arial"/>
                <w:b/>
                <w:bCs/>
                <w:szCs w:val="20"/>
              </w:rPr>
            </w:pPr>
          </w:p>
        </w:tc>
      </w:tr>
      <w:tr>
        <w:trPr>
          <w:trHeight w:val="567"/>
          <w:jc w:val="center"/>
        </w:trPr>
        <w:tc>
          <w:tcPr>
            <w:tcW w:w="6086" w:type="dxa"/>
            <w:gridSpan w:val="3"/>
            <w:shd w:val="clear" w:color="auto" w:fill="B1B1B1" w:themeFill="accent1"/>
            <w:vAlign w:val="center"/>
          </w:tcPr>
          <w:p>
            <w:pPr>
              <w:spacing w:before="100" w:after="100" w:line="276" w:lineRule="auto"/>
              <w:jc w:val="center"/>
              <w:rPr>
                <w:rFonts w:cs="Arial"/>
                <w:b/>
                <w:bCs/>
                <w:szCs w:val="20"/>
              </w:rPr>
            </w:pPr>
            <w:r>
              <w:rPr>
                <w:rFonts w:cs="Arial"/>
                <w:b/>
                <w:bCs/>
                <w:szCs w:val="20"/>
              </w:rPr>
              <w:t>The successful candidate will be</w:t>
            </w:r>
          </w:p>
        </w:tc>
        <w:tc>
          <w:tcPr>
            <w:tcW w:w="1275" w:type="dxa"/>
            <w:shd w:val="clear" w:color="auto" w:fill="B1B1B1" w:themeFill="accent1"/>
          </w:tcPr>
          <w:p>
            <w:pPr>
              <w:spacing w:before="100" w:after="100" w:line="276" w:lineRule="auto"/>
              <w:jc w:val="center"/>
              <w:rPr>
                <w:rFonts w:cs="Arial"/>
                <w:b/>
                <w:bCs/>
                <w:szCs w:val="20"/>
              </w:rPr>
            </w:pPr>
            <w:r>
              <w:rPr>
                <w:rFonts w:cs="Arial"/>
                <w:b/>
                <w:bCs/>
                <w:noProof/>
                <w:szCs w:val="20"/>
              </w:rPr>
              <w:drawing>
                <wp:inline distT="0" distB="0" distL="0" distR="0">
                  <wp:extent cx="286385" cy="2863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pic:spPr>
                      </pic:pic>
                    </a:graphicData>
                  </a:graphic>
                </wp:inline>
              </w:drawing>
            </w:r>
          </w:p>
        </w:tc>
      </w:tr>
      <w:tr>
        <w:trPr>
          <w:trHeight w:val="567"/>
          <w:jc w:val="center"/>
        </w:trPr>
        <w:tc>
          <w:tcPr>
            <w:tcW w:w="6086" w:type="dxa"/>
            <w:gridSpan w:val="3"/>
            <w:shd w:val="clear" w:color="auto" w:fill="FFFFFF" w:themeFill="background1"/>
            <w:vAlign w:val="center"/>
          </w:tcPr>
          <w:p>
            <w:pPr>
              <w:pStyle w:val="ListParagraph"/>
              <w:numPr>
                <w:ilvl w:val="0"/>
                <w:numId w:val="5"/>
              </w:numPr>
              <w:spacing w:before="100" w:after="100"/>
              <w:ind w:right="126"/>
              <w:rPr>
                <w:rFonts w:cs="Arial"/>
                <w:szCs w:val="20"/>
              </w:rPr>
            </w:pPr>
            <w:r>
              <w:rPr>
                <w:rFonts w:cs="Arial"/>
                <w:szCs w:val="20"/>
              </w:rPr>
              <w:t>Flexible, reliable, enthusiastic and patient.</w:t>
            </w:r>
          </w:p>
          <w:p>
            <w:pPr>
              <w:pStyle w:val="ListParagraph"/>
              <w:numPr>
                <w:ilvl w:val="0"/>
                <w:numId w:val="5"/>
              </w:numPr>
              <w:spacing w:before="100" w:after="100"/>
              <w:ind w:right="126"/>
              <w:rPr>
                <w:rFonts w:cs="Arial"/>
                <w:szCs w:val="20"/>
              </w:rPr>
            </w:pPr>
            <w:r>
              <w:rPr>
                <w:rFonts w:cs="Arial"/>
                <w:szCs w:val="20"/>
              </w:rPr>
              <w:t>Inspiring and influential.</w:t>
            </w:r>
          </w:p>
          <w:p>
            <w:pPr>
              <w:pStyle w:val="ListParagraph"/>
              <w:numPr>
                <w:ilvl w:val="0"/>
                <w:numId w:val="5"/>
              </w:numPr>
              <w:spacing w:before="100" w:after="100"/>
              <w:ind w:right="126"/>
              <w:rPr>
                <w:rFonts w:cs="Arial"/>
                <w:szCs w:val="20"/>
              </w:rPr>
            </w:pPr>
            <w:r>
              <w:rPr>
                <w:rFonts w:cs="Arial"/>
                <w:szCs w:val="20"/>
              </w:rPr>
              <w:t>Able to take control, lead and manage situations.</w:t>
            </w:r>
          </w:p>
          <w:p>
            <w:pPr>
              <w:pStyle w:val="ListParagraph"/>
              <w:numPr>
                <w:ilvl w:val="0"/>
                <w:numId w:val="5"/>
              </w:numPr>
              <w:spacing w:before="100" w:after="100"/>
              <w:ind w:right="126"/>
              <w:contextualSpacing w:val="0"/>
              <w:rPr>
                <w:rFonts w:cs="Arial"/>
                <w:b/>
                <w:bCs/>
                <w:szCs w:val="20"/>
              </w:rPr>
            </w:pPr>
            <w:r>
              <w:rPr>
                <w:rFonts w:cs="Arial"/>
                <w:szCs w:val="20"/>
              </w:rPr>
              <w:t>Consistent in modelling good practice and behaviour.</w:t>
            </w:r>
          </w:p>
          <w:p>
            <w:pPr>
              <w:pStyle w:val="ListParagraph"/>
              <w:numPr>
                <w:ilvl w:val="0"/>
                <w:numId w:val="5"/>
              </w:numPr>
              <w:spacing w:before="100" w:after="100"/>
              <w:ind w:right="126"/>
              <w:rPr>
                <w:rFonts w:cs="Arial"/>
                <w:bCs/>
                <w:szCs w:val="20"/>
              </w:rPr>
            </w:pPr>
            <w:r>
              <w:rPr>
                <w:rFonts w:cs="Arial"/>
                <w:bCs/>
                <w:szCs w:val="20"/>
              </w:rPr>
              <w:t>The successful candidate will have:</w:t>
            </w:r>
          </w:p>
          <w:p>
            <w:pPr>
              <w:pStyle w:val="ListParagraph"/>
              <w:numPr>
                <w:ilvl w:val="0"/>
                <w:numId w:val="5"/>
              </w:numPr>
              <w:spacing w:before="100" w:after="100"/>
              <w:ind w:right="126"/>
              <w:rPr>
                <w:rFonts w:cs="Arial"/>
                <w:bCs/>
                <w:szCs w:val="20"/>
              </w:rPr>
            </w:pPr>
            <w:r>
              <w:rPr>
                <w:rFonts w:cs="Arial"/>
                <w:bCs/>
                <w:szCs w:val="20"/>
              </w:rPr>
              <w:t>An enhanced DBS check with barred lists certificate.</w:t>
            </w:r>
          </w:p>
          <w:p>
            <w:pPr>
              <w:pStyle w:val="ListParagraph"/>
              <w:numPr>
                <w:ilvl w:val="0"/>
                <w:numId w:val="5"/>
              </w:numPr>
              <w:spacing w:before="100" w:after="100"/>
              <w:ind w:right="126"/>
              <w:rPr>
                <w:rFonts w:cs="Arial"/>
                <w:bCs/>
                <w:szCs w:val="20"/>
              </w:rPr>
            </w:pPr>
            <w:r>
              <w:rPr>
                <w:rFonts w:cs="Arial"/>
                <w:bCs/>
                <w:szCs w:val="20"/>
              </w:rPr>
              <w:t>A good attendance and punctuality record.</w:t>
            </w:r>
          </w:p>
          <w:p>
            <w:pPr>
              <w:pStyle w:val="ListParagraph"/>
              <w:numPr>
                <w:ilvl w:val="0"/>
                <w:numId w:val="5"/>
              </w:numPr>
              <w:spacing w:before="100" w:after="100"/>
              <w:ind w:right="126"/>
              <w:rPr>
                <w:rFonts w:cs="Arial"/>
                <w:bCs/>
                <w:szCs w:val="20"/>
              </w:rPr>
            </w:pPr>
            <w:r>
              <w:rPr>
                <w:rFonts w:cs="Arial"/>
                <w:bCs/>
                <w:szCs w:val="20"/>
              </w:rPr>
              <w:t>Excellent verbal and written communication skills.</w:t>
            </w:r>
          </w:p>
          <w:p>
            <w:pPr>
              <w:pStyle w:val="ListParagraph"/>
              <w:numPr>
                <w:ilvl w:val="0"/>
                <w:numId w:val="5"/>
              </w:numPr>
              <w:spacing w:before="100" w:after="100"/>
              <w:ind w:right="126"/>
              <w:rPr>
                <w:rFonts w:cs="Arial"/>
                <w:bCs/>
                <w:szCs w:val="20"/>
              </w:rPr>
            </w:pPr>
            <w:r>
              <w:rPr>
                <w:rFonts w:cs="Arial"/>
                <w:bCs/>
                <w:szCs w:val="20"/>
              </w:rPr>
              <w:t xml:space="preserve">Excellent time management and organisation. </w:t>
            </w:r>
          </w:p>
          <w:p>
            <w:pPr>
              <w:pStyle w:val="ListParagraph"/>
              <w:numPr>
                <w:ilvl w:val="0"/>
                <w:numId w:val="5"/>
              </w:numPr>
              <w:spacing w:before="100" w:after="100"/>
              <w:ind w:right="126"/>
              <w:rPr>
                <w:rFonts w:cs="Arial"/>
                <w:bCs/>
                <w:szCs w:val="20"/>
              </w:rPr>
            </w:pPr>
            <w:r>
              <w:rPr>
                <w:rFonts w:cs="Arial"/>
                <w:bCs/>
                <w:szCs w:val="20"/>
              </w:rPr>
              <w:t>High expectations of self and professional standards.</w:t>
            </w:r>
          </w:p>
          <w:p>
            <w:pPr>
              <w:pStyle w:val="ListParagraph"/>
              <w:numPr>
                <w:ilvl w:val="0"/>
                <w:numId w:val="5"/>
              </w:numPr>
              <w:spacing w:before="100" w:after="100"/>
              <w:ind w:right="126"/>
              <w:rPr>
                <w:rFonts w:cs="Arial"/>
                <w:bCs/>
                <w:szCs w:val="20"/>
              </w:rPr>
            </w:pPr>
            <w:r>
              <w:rPr>
                <w:rFonts w:cs="Arial"/>
                <w:bCs/>
                <w:szCs w:val="20"/>
              </w:rPr>
              <w:t xml:space="preserve">A commitment to CPD. </w:t>
            </w:r>
          </w:p>
          <w:p>
            <w:pPr>
              <w:pStyle w:val="ListParagraph"/>
              <w:numPr>
                <w:ilvl w:val="0"/>
                <w:numId w:val="5"/>
              </w:numPr>
              <w:spacing w:before="100" w:after="100"/>
              <w:ind w:right="126"/>
              <w:rPr>
                <w:rFonts w:cs="Arial"/>
                <w:bCs/>
                <w:szCs w:val="20"/>
              </w:rPr>
            </w:pPr>
            <w:r>
              <w:rPr>
                <w:rFonts w:cs="Arial"/>
                <w:bCs/>
                <w:szCs w:val="20"/>
              </w:rPr>
              <w:t>The ability to work as both part of a team and independently.</w:t>
            </w:r>
          </w:p>
          <w:p>
            <w:pPr>
              <w:pStyle w:val="ListParagraph"/>
              <w:numPr>
                <w:ilvl w:val="0"/>
                <w:numId w:val="5"/>
              </w:numPr>
              <w:spacing w:before="100" w:after="100"/>
              <w:ind w:right="126"/>
              <w:rPr>
                <w:rFonts w:cs="Arial"/>
                <w:bCs/>
                <w:szCs w:val="20"/>
              </w:rPr>
            </w:pPr>
            <w:r>
              <w:rPr>
                <w:rFonts w:cs="Arial"/>
                <w:bCs/>
                <w:szCs w:val="20"/>
              </w:rPr>
              <w:t>The ability to maintain successful working relationships with other colleagues.</w:t>
            </w:r>
          </w:p>
          <w:p>
            <w:pPr>
              <w:pStyle w:val="ListParagraph"/>
              <w:numPr>
                <w:ilvl w:val="0"/>
                <w:numId w:val="5"/>
              </w:numPr>
              <w:spacing w:before="100" w:after="100"/>
              <w:ind w:right="126"/>
              <w:rPr>
                <w:rFonts w:cs="Arial"/>
                <w:bCs/>
                <w:szCs w:val="20"/>
              </w:rPr>
            </w:pPr>
            <w:r>
              <w:rPr>
                <w:rFonts w:cs="Arial"/>
                <w:bCs/>
                <w:szCs w:val="20"/>
              </w:rPr>
              <w:t>A willingness to work outside of the timetabled day where necessary.</w:t>
            </w:r>
          </w:p>
          <w:p>
            <w:pPr>
              <w:pStyle w:val="ListParagraph"/>
              <w:numPr>
                <w:ilvl w:val="0"/>
                <w:numId w:val="5"/>
              </w:numPr>
              <w:spacing w:before="100" w:after="100"/>
              <w:ind w:right="126"/>
              <w:rPr>
                <w:rFonts w:cs="Arial"/>
                <w:bCs/>
                <w:szCs w:val="20"/>
              </w:rPr>
            </w:pPr>
            <w:r>
              <w:rPr>
                <w:rFonts w:cs="Arial"/>
                <w:bCs/>
                <w:szCs w:val="20"/>
              </w:rPr>
              <w:t>High levels of drive, energy and integrity.</w:t>
            </w:r>
          </w:p>
          <w:p>
            <w:pPr>
              <w:pStyle w:val="ListParagraph"/>
              <w:numPr>
                <w:ilvl w:val="0"/>
                <w:numId w:val="5"/>
              </w:numPr>
              <w:spacing w:before="100" w:after="100"/>
              <w:ind w:right="126"/>
              <w:rPr>
                <w:rFonts w:cs="Arial"/>
                <w:bCs/>
                <w:szCs w:val="20"/>
              </w:rPr>
            </w:pPr>
            <w:r>
              <w:rPr>
                <w:rFonts w:cs="Arial"/>
                <w:bCs/>
                <w:szCs w:val="20"/>
              </w:rPr>
              <w:t>The successful candidate will be:</w:t>
            </w:r>
          </w:p>
          <w:p>
            <w:pPr>
              <w:pStyle w:val="ListParagraph"/>
              <w:numPr>
                <w:ilvl w:val="0"/>
                <w:numId w:val="5"/>
              </w:numPr>
              <w:spacing w:before="100" w:after="100"/>
              <w:ind w:right="126"/>
              <w:rPr>
                <w:rFonts w:cs="Arial"/>
                <w:bCs/>
                <w:szCs w:val="20"/>
              </w:rPr>
            </w:pPr>
            <w:r>
              <w:rPr>
                <w:rFonts w:cs="Arial"/>
                <w:bCs/>
                <w:szCs w:val="20"/>
              </w:rPr>
              <w:t xml:space="preserve">Confident in a leadership role. </w:t>
            </w:r>
          </w:p>
          <w:p>
            <w:pPr>
              <w:pStyle w:val="ListParagraph"/>
              <w:numPr>
                <w:ilvl w:val="0"/>
                <w:numId w:val="5"/>
              </w:numPr>
              <w:spacing w:before="100" w:after="100"/>
              <w:ind w:right="126"/>
              <w:rPr>
                <w:rFonts w:cs="Arial"/>
                <w:bCs/>
                <w:szCs w:val="20"/>
              </w:rPr>
            </w:pPr>
            <w:r>
              <w:rPr>
                <w:rFonts w:cs="Arial"/>
                <w:bCs/>
                <w:szCs w:val="20"/>
              </w:rPr>
              <w:t xml:space="preserve">Able to promote good behaviour consistently. </w:t>
            </w:r>
          </w:p>
          <w:p>
            <w:pPr>
              <w:pStyle w:val="ListParagraph"/>
              <w:numPr>
                <w:ilvl w:val="0"/>
                <w:numId w:val="5"/>
              </w:numPr>
              <w:spacing w:before="100" w:after="100"/>
              <w:ind w:right="126"/>
              <w:rPr>
                <w:rFonts w:cs="Arial"/>
                <w:bCs/>
                <w:szCs w:val="20"/>
              </w:rPr>
            </w:pPr>
            <w:r>
              <w:rPr>
                <w:rFonts w:cs="Arial"/>
                <w:bCs/>
                <w:szCs w:val="20"/>
              </w:rPr>
              <w:t xml:space="preserve">Able to plan and take control of situations. </w:t>
            </w:r>
          </w:p>
          <w:p>
            <w:pPr>
              <w:pStyle w:val="ListParagraph"/>
              <w:numPr>
                <w:ilvl w:val="0"/>
                <w:numId w:val="5"/>
              </w:numPr>
              <w:spacing w:before="100" w:after="100"/>
              <w:ind w:right="126"/>
              <w:rPr>
                <w:rFonts w:cs="Arial"/>
                <w:bCs/>
                <w:szCs w:val="20"/>
              </w:rPr>
            </w:pPr>
            <w:r>
              <w:rPr>
                <w:rFonts w:cs="Arial"/>
                <w:bCs/>
                <w:szCs w:val="20"/>
              </w:rPr>
              <w:t xml:space="preserve">Committed to contributing to the wider school and its community. </w:t>
            </w:r>
          </w:p>
          <w:p>
            <w:pPr>
              <w:pStyle w:val="ListParagraph"/>
              <w:numPr>
                <w:ilvl w:val="0"/>
                <w:numId w:val="5"/>
              </w:numPr>
              <w:spacing w:before="100" w:after="100"/>
              <w:ind w:right="126"/>
              <w:rPr>
                <w:rFonts w:cs="Arial"/>
                <w:bCs/>
                <w:szCs w:val="20"/>
              </w:rPr>
            </w:pPr>
            <w:r>
              <w:rPr>
                <w:rFonts w:cs="Arial"/>
                <w:bCs/>
                <w:szCs w:val="20"/>
              </w:rPr>
              <w:t xml:space="preserve">Capable of handling a demanding workload and successfully prioritising work.  </w:t>
            </w:r>
          </w:p>
          <w:p>
            <w:pPr>
              <w:pStyle w:val="ListParagraph"/>
              <w:numPr>
                <w:ilvl w:val="0"/>
                <w:numId w:val="5"/>
              </w:numPr>
              <w:spacing w:before="100" w:after="100"/>
              <w:ind w:right="126"/>
              <w:rPr>
                <w:rFonts w:cs="Arial"/>
                <w:bCs/>
                <w:szCs w:val="20"/>
              </w:rPr>
            </w:pPr>
            <w:r>
              <w:rPr>
                <w:rFonts w:cs="Arial"/>
                <w:bCs/>
                <w:szCs w:val="20"/>
              </w:rPr>
              <w:t xml:space="preserve">Committed to protecting the welfare of young people. </w:t>
            </w:r>
          </w:p>
          <w:p>
            <w:pPr>
              <w:pStyle w:val="ListParagraph"/>
              <w:numPr>
                <w:ilvl w:val="0"/>
                <w:numId w:val="5"/>
              </w:numPr>
              <w:spacing w:before="100" w:after="100"/>
              <w:ind w:right="126"/>
              <w:rPr>
                <w:rFonts w:cs="Arial"/>
                <w:bCs/>
                <w:szCs w:val="20"/>
              </w:rPr>
            </w:pPr>
            <w:r>
              <w:rPr>
                <w:rFonts w:cs="Arial"/>
                <w:bCs/>
                <w:szCs w:val="20"/>
              </w:rPr>
              <w:t xml:space="preserve">Professionally assertive and clear thinking. </w:t>
            </w:r>
          </w:p>
          <w:p>
            <w:pPr>
              <w:pStyle w:val="ListParagraph"/>
              <w:numPr>
                <w:ilvl w:val="0"/>
                <w:numId w:val="5"/>
              </w:numPr>
              <w:spacing w:before="100" w:after="100"/>
              <w:ind w:right="126"/>
              <w:rPr>
                <w:rFonts w:cs="Arial"/>
                <w:bCs/>
                <w:szCs w:val="20"/>
              </w:rPr>
            </w:pPr>
            <w:r>
              <w:rPr>
                <w:rFonts w:cs="Arial"/>
                <w:bCs/>
                <w:szCs w:val="20"/>
              </w:rPr>
              <w:t>Able to work flexibly, attending morning and evening meetings, in addition to managing a demanding workload.</w:t>
            </w:r>
          </w:p>
        </w:tc>
        <w:tc>
          <w:tcPr>
            <w:tcW w:w="1275" w:type="dxa"/>
            <w:shd w:val="clear" w:color="auto" w:fill="FFFFFF" w:themeFill="background1"/>
          </w:tcPr>
          <w:p>
            <w:pPr>
              <w:spacing w:before="100" w:after="100"/>
              <w:ind w:right="126"/>
              <w:rPr>
                <w:rFonts w:cs="Arial"/>
                <w:szCs w:val="20"/>
              </w:rPr>
            </w:pPr>
          </w:p>
        </w:tc>
      </w:tr>
    </w:tbl>
    <w:p>
      <w:pPr>
        <w:spacing w:line="276" w:lineRule="auto"/>
        <w:jc w:val="left"/>
        <w:rPr>
          <w:rFonts w:cs="Arial"/>
          <w:b/>
          <w:color w:val="041E42"/>
          <w:sz w:val="20"/>
          <w:szCs w:val="20"/>
        </w:rPr>
        <w:sectPr>
          <w:footerReference w:type="default" r:id="rId10"/>
          <w:headerReference w:type="first" r:id="rId11"/>
          <w:footerReference w:type="first" r:id="rId12"/>
          <w:type w:val="continuous"/>
          <w:pgSz w:w="11906" w:h="16838"/>
          <w:pgMar w:top="1521" w:right="1440" w:bottom="1440" w:left="1440" w:header="708" w:footer="708" w:gutter="0"/>
          <w:cols w:space="708"/>
          <w:titlePg/>
          <w:docGrid w:linePitch="360"/>
        </w:sectPr>
      </w:pPr>
    </w:p>
    <w:p>
      <w:pPr>
        <w:spacing w:before="0" w:after="0" w:line="276" w:lineRule="auto"/>
        <w:rPr>
          <w:rFonts w:cs="Arial"/>
          <w:b/>
          <w:sz w:val="20"/>
          <w:szCs w:val="20"/>
        </w:rPr>
        <w:sectPr>
          <w:type w:val="continuous"/>
          <w:pgSz w:w="11906" w:h="16838"/>
          <w:pgMar w:top="1521" w:right="1440" w:bottom="1440" w:left="1440" w:header="708" w:footer="708" w:gutter="0"/>
          <w:cols w:space="708"/>
          <w:titlePg/>
          <w:docGrid w:linePitch="360"/>
        </w:sectPr>
      </w:pPr>
    </w:p>
    <w:bookmarkEnd w:id="0"/>
    <w:p>
      <w:pPr>
        <w:spacing w:before="0" w:after="200" w:line="276" w:lineRule="auto"/>
        <w:jc w:val="left"/>
        <w:rPr>
          <w:rFonts w:cs="Arial"/>
          <w:b/>
          <w:color w:val="FF6900"/>
          <w:sz w:val="20"/>
          <w:szCs w:val="20"/>
          <w:u w:val="single"/>
        </w:rPr>
      </w:pPr>
    </w:p>
    <w:sectPr>
      <w:type w:val="continuous"/>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189865</wp:posOffset>
              </wp:positionV>
              <wp:extent cx="2209800" cy="45720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457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rPr>
                              <w:color w:val="000000" w:themeColor="text1"/>
                              <w:sz w:val="20"/>
                              <w:szCs w:val="22"/>
                            </w:rPr>
                          </w:pPr>
                          <w:r>
                            <w:rPr>
                              <w:rFonts w:cs="Times"/>
                              <w:color w:val="000000" w:themeColor="text1"/>
                              <w:sz w:val="20"/>
                              <w:szCs w:val="22"/>
                              <w:lang w:val="en-US"/>
                            </w:rPr>
                            <w:t>Last updated: 18 November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18pt;margin-top:14.95pt;width:174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6rfwIAAHQFAAAOAAAAZHJzL2Uyb0RvYy54bWysVFtv0zAUfkfiP1h+Z2mrAVu0dCqbhpCq&#10;MbGhPbuOvUZzfIzttim/ns9OemHwMsSLc3LOd+6Xi8uuNWytfGjIVnx8MuJMWUl1Y58q/v3h5t0Z&#10;ZyEKWwtDVlV8qwK/nL59c7FxpZrQkkytPIMRG8qNq/gyRlcWRZBL1YpwQk5ZCDX5VkT8+qei9mID&#10;660pJqPRh2JDvnaepAoB3OteyKfZvtZKxq9aBxWZqThii/n1+V2kt5heiPLJC7ds5BCG+IcoWtFY&#10;ON2buhZRsJVv/jDVNtJTIB1PJLUFad1IlXNANuPRi2zul8KpnAuKE9y+TOH/mZW36zvPmhq9O+fM&#10;ihY9elBdZJ+oY2ChPhsXSsDuHYCxAx/YnGtwc5LPAZDiCNMrBKBTPTrt2/RFpgyKaMF2X/bkRoI5&#10;mYzOz0YQSchO339EX5Pf4qDtfIifFbUsERX3aGuOQKznIfbQHSQ5s3TTGAO+KI39jQGbPUfl2Ri0&#10;U/R9wJmKW6N63W9KozY57sTIU6mujGdrgXkSUiobx0OsxgKdUBq+X6M44JNqH9VrlPca2TPZuFdu&#10;G0u+71NapkPY9fMuZN3jh/6FPu9UgtgtOpQvkQuqt2i8p351gpM3DZowFyHeCY9dQd+w//ErHm1o&#10;U3EaKM6W5H/+jZ/wGGFIOdtg9yoefqyEV5yZLxbDfT4+PU3Lmn/yQHDmjyWLY4ldtVeEdoxxaZzM&#10;JJR9NDtSe2ofcSZmyStEwkr4rnjckVexvwg4M1LNZhmE9XQizu29k7t5TyP20D0K74Y5jJjgW9pt&#10;qShfjGOPTY2xNFtF0k2e1UNVh8JjtfO0D2co3Y7j/4w6HMvpLwAAAP//AwBQSwMEFAAGAAgAAAAh&#10;ADghMJTfAAAACgEAAA8AAABkcnMvZG93bnJldi54bWxMj8tOwzAQRfdI/IM1ldi1TlKpIiFOVSFV&#10;IMSGtB/gxiaOEo+t2HnA1zOsYDkzR3fOLY+rHdisx9A5FJDuEmAaG6c6bAVcL+ftI7AQJSo5ONQC&#10;vnSAY3V/V8pCuQU/9FzHllEIhkIKMDH6gvPQGG1l2DmvkW6fbrQy0ji2XI1yoXA78CxJDtzKDumD&#10;kV4/G9309WQFnKeXVzt/88m/1c2CxvfT9b0X4mGznp6ARb3GPxh+9UkdKnK6uQlVYIOA7f5AXaKA&#10;LM+BEbBPM1rciEzSHHhV8v8Vqh8AAAD//wMAUEsBAi0AFAAGAAgAAAAhALaDOJL+AAAA4QEAABMA&#10;AAAAAAAAAAAAAAAAAAAAAFtDb250ZW50X1R5cGVzXS54bWxQSwECLQAUAAYACAAAACEAOP0h/9YA&#10;AACUAQAACwAAAAAAAAAAAAAAAAAvAQAAX3JlbHMvLnJlbHNQSwECLQAUAAYACAAAACEAQnk+q38C&#10;AAB0BQAADgAAAAAAAAAAAAAAAAAuAgAAZHJzL2Uyb0RvYy54bWxQSwECLQAUAAYACAAAACEAOCEw&#10;lN8AAAAKAQAADwAAAAAAAAAAAAAAAADZBAAAZHJzL2Rvd25yZXYueG1sUEsFBgAAAAAEAAQA8wAA&#10;AOUFAAAAAA==&#10;" filled="f" stroked="f">
              <v:path arrowok="t"/>
              <v:textbox>
                <w:txbxContent>
                  <w:p>
                    <w:pPr>
                      <w:rPr>
                        <w:color w:val="000000" w:themeColor="text1"/>
                        <w:sz w:val="20"/>
                        <w:szCs w:val="22"/>
                      </w:rPr>
                    </w:pPr>
                    <w:r>
                      <w:rPr>
                        <w:rFonts w:cs="Times"/>
                        <w:color w:val="000000" w:themeColor="text1"/>
                        <w:sz w:val="20"/>
                        <w:szCs w:val="22"/>
                        <w:lang w:val="en-US"/>
                      </w:rPr>
                      <w:t>Last updated: 18 November 2022</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pP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-61595</wp:posOffset>
              </wp:positionV>
              <wp:extent cx="2209800" cy="502920"/>
              <wp:effectExtent l="0" t="0" r="0" b="0"/>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9800" cy="502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pPr>
                            <w:rPr>
                              <w:color w:val="000000" w:themeColor="text1"/>
                              <w:sz w:val="20"/>
                              <w:szCs w:val="22"/>
                            </w:rPr>
                          </w:pPr>
                          <w:r>
                            <w:rPr>
                              <w:rFonts w:cs="Times"/>
                              <w:color w:val="000000" w:themeColor="text1"/>
                              <w:sz w:val="20"/>
                              <w:szCs w:val="22"/>
                              <w:lang w:val="en-US"/>
                            </w:rPr>
                            <w:t>Last updated: November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8" type="#_x0000_t202" style="position:absolute;left:0;text-align:left;margin-left:-18pt;margin-top:-4.85pt;width:174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2yEiQIAAHsFAAAOAAAAZHJzL2Uyb0RvYy54bWysVN9P2zAQfp+0/8Hy+0gawaBRU9SBmCZV&#10;gKATz65j0wjb59luk+6v39lJSsf2wrQXx7n77ofvvrvZZacV2QnnGzAVnZzklAjDoW7Mc0W/r24+&#10;XVDiAzM1U2BERffC08v5xw+z1paigA2oWjiCTowvW1vRTQi2zDLPN0IzfwJWGFRKcJoF/HXPWe1Y&#10;i961yoo8/5y14GrrgAvvUXrdK+k8+ZdS8HAnpReBqIpibiGdLp3reGbzGSufHbObhg9psH/IQrPG&#10;YNCDq2sWGNm65g9XuuEOPMhwwkFnIGXDRXoDvmaSv3nN44ZZkd6CxfH2UCb//9zy2929I02NvTun&#10;xDCNPVqJLpAv0BEUYX1a60uEPVoEhg7liE1v9XYJ/MUjJDvC9AYe0bEenXQ6fvGlBA2xBftD2WMY&#10;jsKiyKcXOao46s7yYlqkvmSv1tb58FWAJvFSUYdtTRmw3dKHGJ+VIyQGM3DTKJVaq8xvAgT2EpG4&#10;MVjH7PuE0y3slYhWyjwIibVJeUdBYqW4Uo7sGPKJcS5MmMQaJb+IjiiJsd9jOOCjaZ/Ve4wPFiky&#10;mHAw1o0B1/cpDtNr2vXLmLLs8UP/fP/uWILQrbtEimIkwBrqPfbfQT9B3vKbBnuxZD7cM4cjg+3D&#10;NRDu8JAK2orCcKNkA+7n3+QRj0xGLSUtjmBF/Y8tc4IS9c0gx6eT09M4s+nn9OwcaUHcsWZ9rDFb&#10;fQXYlQkuHMvTNeKDGq/SgX7CbbGIUVHFDMfYFQ3j9Sr0iwG3DReLRQLhlFoWlubR8pH2kWmr7ok5&#10;O9AxIJFvYRxWVr5hZY+N/TGw2AaQTaJsrHNf1aH+OOGJSMM2iivk+D+hXnfm/BcAAAD//wMAUEsD&#10;BBQABgAIAAAAIQD4hXSR3wAAAAkBAAAPAAAAZHJzL2Rvd25yZXYueG1sTI/BTsMwEETvSPyDtUjc&#10;WqetCDTEqRBSBUJcGvoBbmziKPHaiu0k8PUsJ7jt7oxm35SHxQ5s0mPoHArYrDNgGhunOmwFnD+O&#10;qwdgIUpUcnCoBXzpAIfq+qqUhXIznvRUx5ZRCIZCCjAx+oLz0BhtZVg7r5G0TzdaGWkdW65GOVO4&#10;Hfg2y3JuZYf0wUivn41u+jpZAcf08mqnb578W93MaHyfzu+9ELc3y9MjsKiX+GeGX3xCh4qYLi6h&#10;CmwQsNrl1CXSsL8HRobdZkuHi4B8fwe8Kvn/BtUPAAAA//8DAFBLAQItABQABgAIAAAAIQC2gziS&#10;/gAAAOEBAAATAAAAAAAAAAAAAAAAAAAAAABbQ29udGVudF9UeXBlc10ueG1sUEsBAi0AFAAGAAgA&#10;AAAhADj9If/WAAAAlAEAAAsAAAAAAAAAAAAAAAAALwEAAF9yZWxzLy5yZWxzUEsBAi0AFAAGAAgA&#10;AAAhABNvbISJAgAAewUAAA4AAAAAAAAAAAAAAAAALgIAAGRycy9lMm9Eb2MueG1sUEsBAi0AFAAG&#10;AAgAAAAhAPiFdJHfAAAACQEAAA8AAAAAAAAAAAAAAAAA4wQAAGRycy9kb3ducmV2LnhtbFBLBQYA&#10;AAAABAAEAPMAAADvBQAAAAA=&#10;" filled="f" stroked="f">
              <v:path arrowok="t"/>
              <v:textbox>
                <w:txbxContent>
                  <w:p>
                    <w:pPr>
                      <w:rPr>
                        <w:color w:val="000000" w:themeColor="text1"/>
                        <w:sz w:val="20"/>
                        <w:szCs w:val="22"/>
                      </w:rPr>
                    </w:pPr>
                    <w:r>
                      <w:rPr>
                        <w:rFonts w:cs="Times"/>
                        <w:color w:val="000000" w:themeColor="text1"/>
                        <w:sz w:val="20"/>
                        <w:szCs w:val="22"/>
                        <w:lang w:val="en-US"/>
                      </w:rPr>
                      <w:t>Last updated: November 2023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spacing w:before="0" w:after="0"/>
    </w:pPr>
    <w:r>
      <w:rPr>
        <w:noProof/>
        <w:lang w:eastAsia="en-GB"/>
      </w:rPr>
      <w:drawing>
        <wp:anchor distT="0" distB="0" distL="114300" distR="114300" simplePos="0" relativeHeight="251673088" behindDoc="0" locked="0" layoutInCell="1" allowOverlap="1">
          <wp:simplePos x="0" y="0"/>
          <wp:positionH relativeFrom="column">
            <wp:posOffset>5645426</wp:posOffset>
          </wp:positionH>
          <wp:positionV relativeFrom="paragraph">
            <wp:posOffset>-179622</wp:posOffset>
          </wp:positionV>
          <wp:extent cx="649699" cy="82367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t joe small.jpg"/>
                  <pic:cNvPicPr/>
                </pic:nvPicPr>
                <pic:blipFill>
                  <a:blip r:embed="rId1">
                    <a:extLst>
                      <a:ext uri="{28A0092B-C50C-407E-A947-70E740481C1C}">
                        <a14:useLocalDpi xmlns:a14="http://schemas.microsoft.com/office/drawing/2010/main" val="0"/>
                      </a:ext>
                    </a:extLst>
                  </a:blip>
                  <a:stretch>
                    <a:fillRect/>
                  </a:stretch>
                </pic:blipFill>
                <pic:spPr>
                  <a:xfrm>
                    <a:off x="0" y="0"/>
                    <a:ext cx="649699" cy="823677"/>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72064" behindDoc="0" locked="0" layoutInCell="1" allowOverlap="1">
          <wp:simplePos x="0" y="0"/>
          <wp:positionH relativeFrom="column">
            <wp:posOffset>-640080</wp:posOffset>
          </wp:positionH>
          <wp:positionV relativeFrom="paragraph">
            <wp:posOffset>-373380</wp:posOffset>
          </wp:positionV>
          <wp:extent cx="1109345" cy="883920"/>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9345" cy="88392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5720" distB="45720" distL="114300" distR="114300" simplePos="0" relativeHeight="251658239" behindDoc="0" locked="0" layoutInCell="1" allowOverlap="1">
              <wp:simplePos x="0" y="0"/>
              <wp:positionH relativeFrom="column">
                <wp:posOffset>5943600</wp:posOffset>
              </wp:positionH>
              <wp:positionV relativeFrom="paragraph">
                <wp:posOffset>-393065</wp:posOffset>
              </wp:positionV>
              <wp:extent cx="651510" cy="30226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02260"/>
                      </a:xfrm>
                      <a:prstGeom prst="rect">
                        <a:avLst/>
                      </a:prstGeom>
                      <a:solidFill>
                        <a:srgbClr val="FFFFFF"/>
                      </a:solidFill>
                      <a:ln w="9525">
                        <a:noFill/>
                        <a:miter lim="800000"/>
                        <a:headEnd/>
                        <a:tailEnd/>
                      </a:ln>
                    </wps:spPr>
                    <wps:txbx>
                      <w:txbxContent>
                        <w:p>
                          <w:pPr>
                            <w:rPr>
                              <w:color w:val="FFFFFF" w:themeColor="background1"/>
                              <w:sz w:val="8"/>
                            </w:rPr>
                          </w:pPr>
                          <w:bookmarkStart w:id="2" w:name="_Hlk512849464"/>
                          <w:bookmarkStart w:id="3" w:name="_Hlk512849465"/>
                          <w:r>
                            <w:rPr>
                              <w:color w:val="FFFFFF" w:themeColor="background1"/>
                              <w:sz w:val="8"/>
                            </w:rPr>
                            <w:t>Teal Salmon Butty</w:t>
                          </w:r>
                          <w:bookmarkEnd w:id="2"/>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468pt;margin-top:-30.95pt;width:51.3pt;height:23.8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NHIAIAACMEAAAOAAAAZHJzL2Uyb0RvYy54bWysU9uO2yAQfa/Uf0C8N740SXetOKtttqkq&#10;bS/Sbj8AYxyjAkOBxE6/vgNO0mj7VpUHxDDD4XDOsLobtSIH4bwEU9NillMiDIdWml1Nvz9v39xQ&#10;4gMzLVNgRE2PwtO79etXq8FWooQeVCscQRDjq8HWtA/BVlnmeS808zOwwmCyA6dZwNDtstaxAdG1&#10;yso8X2YDuNY64MJ73H2YknSd8LtO8PC167wIRNUUuYU0uzQ3cc7WK1btHLO95Cca7B9YaCYNXnqB&#10;emCBkb2Tf0FpyR146MKMg86g6yQX6Q34miJ/8ZqnnlmR3oLieHuRyf8/WP7l8M0R2aJ36JRhGj16&#10;FmMg72EkuIX6DNZXWPZksTCMuI+16a3ePgL/4YmBTc/MTtw7B0MvWIv8ingyuzo64fgI0gyfocV7&#10;2D5AAho7p6N4KAdBdPTpePEmcuG4uVwUiwIzHFNv87JcJu8yVp0PW+fDRwGaxEVNHVqfwNnh0YdI&#10;hlXnkniXByXbrVQqBW7XbJQjB4Ztsk0j8X9RpgwZanq7KBcJ2UA8nzpIy4BtrKSu6U0ex9RYUYwP&#10;pk0lgUk1rZGJMid1oiCTNGFsxsmIs+gNtEeUy8HUtfjLcNGD+0XJgB1bU/9zz5ygRH0yKPltMZ/H&#10;Fk/BfPGuxMBdZ5rrDDMcoWoaKJmWm5C+RZLD3qM1W5lkix5OTE6UsROTmqdfE1v9Ok5Vf/72+jcA&#10;AAD//wMAUEsDBBQABgAIAAAAIQDwEzwU4QAAAAwBAAAPAAAAZHJzL2Rvd25yZXYueG1sTI/BTsMw&#10;EETvSPyDtUjcWicEojaNU1VUXDggUZDo0Y03cUS8tmw3DX+Pe4Lj7Ixm39Tb2YxsQh8GSwLyZQYM&#10;qbVqoF7A58fLYgUsRElKjpZQwA8G2Da3N7WslL3QO06H2LNUQqGSAnSMruI8tBqNDEvrkJLXWW9k&#10;TNL3XHl5SeVm5A9ZVnIjB0oftHT4rLH9PpyNgC+jB7X3b8dOjdP+tds9udk7Ie7v5t0GWMQ5/oXh&#10;ip/QoUlMJ3smFdgoYF2UaUsUsCjzNbBrIitWJbBTOuWPBfCm5v9HNL8AAAD//wMAUEsBAi0AFAAG&#10;AAgAAAAhALaDOJL+AAAA4QEAABMAAAAAAAAAAAAAAAAAAAAAAFtDb250ZW50X1R5cGVzXS54bWxQ&#10;SwECLQAUAAYACAAAACEAOP0h/9YAAACUAQAACwAAAAAAAAAAAAAAAAAvAQAAX3JlbHMvLnJlbHNQ&#10;SwECLQAUAAYACAAAACEApP0TRyACAAAjBAAADgAAAAAAAAAAAAAAAAAuAgAAZHJzL2Uyb0RvYy54&#10;bWxQSwECLQAUAAYACAAAACEA8BM8FOEAAAAMAQAADwAAAAAAAAAAAAAAAAB6BAAAZHJzL2Rvd25y&#10;ZXYueG1sUEsFBgAAAAAEAAQA8wAAAIgFAAAAAA==&#10;" stroked="f">
              <v:textbox style="mso-fit-shape-to-text:t">
                <w:txbxContent>
                  <w:p>
                    <w:pPr>
                      <w:rPr>
                        <w:color w:val="FFFFFF" w:themeColor="background1"/>
                        <w:sz w:val="8"/>
                      </w:rPr>
                    </w:pPr>
                    <w:bookmarkStart w:id="4" w:name="_Hlk512849464"/>
                    <w:bookmarkStart w:id="5" w:name="_Hlk512849465"/>
                    <w:r>
                      <w:rPr>
                        <w:color w:val="FFFFFF" w:themeColor="background1"/>
                        <w:sz w:val="8"/>
                      </w:rPr>
                      <w:t>Teal Salmon Butty</w:t>
                    </w:r>
                    <w:bookmarkEnd w:id="4"/>
                    <w:bookmarkEnd w:id="5"/>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B0B75"/>
    <w:multiLevelType w:val="hybridMultilevel"/>
    <w:tmpl w:val="CA18A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9D4FA1"/>
    <w:multiLevelType w:val="hybridMultilevel"/>
    <w:tmpl w:val="D002554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46197FDD"/>
    <w:multiLevelType w:val="hybridMultilevel"/>
    <w:tmpl w:val="183618D6"/>
    <w:lvl w:ilvl="0" w:tplc="08090001">
      <w:start w:val="1"/>
      <w:numFmt w:val="bullet"/>
      <w:lvlText w:val=""/>
      <w:lvlJc w:val="left"/>
      <w:pPr>
        <w:ind w:left="720" w:hanging="360"/>
      </w:pPr>
      <w:rPr>
        <w:rFonts w:ascii="Symbol" w:hAnsi="Symbol" w:hint="default"/>
      </w:rPr>
    </w:lvl>
    <w:lvl w:ilvl="1" w:tplc="17407148">
      <w:start w:val="1"/>
      <w:numFmt w:val="bullet"/>
      <w:lvlText w:val="­"/>
      <w:lvlJc w:val="left"/>
      <w:pPr>
        <w:ind w:left="1440" w:hanging="360"/>
      </w:pPr>
      <w:rPr>
        <w:rFonts w:ascii="Courier New" w:hAnsi="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944E49"/>
    <w:multiLevelType w:val="hybridMultilevel"/>
    <w:tmpl w:val="D484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483BCC"/>
    <w:multiLevelType w:val="hybridMultilevel"/>
    <w:tmpl w:val="39106E56"/>
    <w:lvl w:ilvl="0" w:tplc="2496DBA8">
      <w:start w:val="1"/>
      <w:numFmt w:val="bullet"/>
      <w:lvlText w:val=""/>
      <w:lvlJc w:val="left"/>
      <w:pPr>
        <w:ind w:left="502" w:hanging="360"/>
      </w:pPr>
      <w:rPr>
        <w:rFonts w:ascii="Symbol" w:hAnsi="Symbol" w:hint="default"/>
        <w:color w:val="auto"/>
        <w:sz w:val="22"/>
        <w:szCs w:val="24"/>
      </w:rPr>
    </w:lvl>
    <w:lvl w:ilvl="1" w:tplc="2496DBA8">
      <w:start w:val="1"/>
      <w:numFmt w:val="bullet"/>
      <w:lvlText w:val=""/>
      <w:lvlJc w:val="left"/>
      <w:pPr>
        <w:ind w:left="1364" w:hanging="360"/>
      </w:pPr>
      <w:rPr>
        <w:rFonts w:ascii="Symbol" w:hAnsi="Symbol" w:hint="default"/>
        <w:color w:val="auto"/>
        <w:sz w:val="22"/>
        <w:szCs w:val="24"/>
      </w:rPr>
    </w:lvl>
    <w:lvl w:ilvl="2" w:tplc="08090005" w:tentative="1">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15:restartNumberingAfterBreak="0">
    <w:nsid w:val="6A063F37"/>
    <w:multiLevelType w:val="hybridMultilevel"/>
    <w:tmpl w:val="993AAC4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6FF71F78"/>
    <w:multiLevelType w:val="hybridMultilevel"/>
    <w:tmpl w:val="436E40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2">
    <w:abstractNumId w:val="3"/>
  </w:num>
  <w:num w:numId="3">
    <w:abstractNumId w:val="4"/>
  </w:num>
  <w:num w:numId="4">
    <w:abstractNumId w:val="6"/>
  </w:num>
  <w:num w:numId="5">
    <w:abstractNumId w:val="8"/>
  </w:num>
  <w:num w:numId="6">
    <w:abstractNumId w:val="1"/>
  </w:num>
  <w:num w:numId="7">
    <w:abstractNumId w:val="0"/>
  </w:num>
  <w:num w:numId="8">
    <w:abstractNumId w:val="2"/>
  </w:num>
  <w:num w:numId="9">
    <w:abstractNumId w:val="5"/>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58639E6-9C84-4540-8B07-2DFBDEEF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pPr>
      <w:numPr>
        <w:numId w:val="1"/>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nhideWhenUsed/>
    <w:pPr>
      <w:tabs>
        <w:tab w:val="center" w:pos="4513"/>
        <w:tab w:val="right" w:pos="9026"/>
      </w:tabs>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spacing w:before="0" w:after="0" w:line="276" w:lineRule="auto"/>
      <w:ind w:left="284"/>
      <w:contextualSpacing/>
    </w:pPr>
    <w:rPr>
      <w:rFonts w:eastAsiaTheme="minorHAnsi"/>
      <w:szCs w:val="22"/>
    </w:rPr>
  </w:style>
  <w:style w:type="character" w:styleId="Hyperlink">
    <w:name w:val="Hyperlink"/>
    <w:basedOn w:val="DefaultParagraphFont"/>
    <w:uiPriority w:val="99"/>
    <w:unhideWhenUsed/>
    <w:rPr>
      <w:color w:val="0000EE" w:themeColor="hyperlink"/>
      <w:u w:val="single"/>
    </w:rPr>
  </w:style>
  <w:style w:type="character" w:customStyle="1" w:styleId="Heading1Char">
    <w:name w:val="Heading 1 Char"/>
    <w:basedOn w:val="DefaultParagraphFont"/>
    <w:link w:val="Heading1"/>
    <w:uiPriority w:val="9"/>
    <w:rPr>
      <w:rFonts w:asciiTheme="majorHAnsi" w:hAnsiTheme="majorHAnsi" w:cstheme="majorHAnsi"/>
      <w:sz w:val="28"/>
      <w:szCs w:val="32"/>
    </w:rPr>
  </w:style>
  <w:style w:type="table" w:styleId="TableGrid">
    <w:name w:val="Table Grid"/>
    <w:basedOn w:val="TableNormal"/>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pPr>
      <w:numPr>
        <w:ilvl w:val="1"/>
      </w:numPr>
      <w:spacing w:line="240" w:lineRule="auto"/>
      <w:ind w:left="357" w:hanging="357"/>
      <w:contextualSpacing w:val="0"/>
    </w:pPr>
    <w:rPr>
      <w:rFonts w:cstheme="minorHAnsi"/>
      <w:sz w:val="22"/>
    </w:rPr>
  </w:style>
  <w:style w:type="paragraph" w:customStyle="1" w:styleId="PolicyLevel3">
    <w:name w:val="Policy Level 3"/>
    <w:basedOn w:val="Style2"/>
    <w:qFormat/>
    <w:pPr>
      <w:numPr>
        <w:ilvl w:val="2"/>
      </w:numPr>
    </w:pPr>
  </w:style>
  <w:style w:type="numbering" w:customStyle="1" w:styleId="Style1">
    <w:name w:val="Style1"/>
    <w:basedOn w:val="NoList"/>
    <w:uiPriority w:val="99"/>
    <w:pPr>
      <w:numPr>
        <w:numId w:val="2"/>
      </w:numPr>
    </w:pPr>
  </w:style>
  <w:style w:type="paragraph" w:customStyle="1" w:styleId="Heading10">
    <w:name w:val="Heading1"/>
    <w:basedOn w:val="Header"/>
    <w:next w:val="Normal"/>
    <w:qFormat/>
    <w:rPr>
      <w:b/>
      <w:sz w:val="32"/>
    </w:rPr>
  </w:style>
  <w:style w:type="paragraph" w:customStyle="1" w:styleId="PolicyBullets">
    <w:name w:val="Policy Bullets"/>
    <w:basedOn w:val="ListParagraph"/>
    <w:link w:val="PolicyBulletsChar"/>
    <w:qFormat/>
    <w:pPr>
      <w:numPr>
        <w:numId w:val="3"/>
      </w:numPr>
      <w:spacing w:after="120"/>
    </w:pPr>
  </w:style>
  <w:style w:type="character" w:customStyle="1" w:styleId="PolicyBulletsChar">
    <w:name w:val="Policy Bullets Char"/>
    <w:basedOn w:val="DefaultParagraphFont"/>
    <w:link w:val="PolicyBullets"/>
    <w:rPr>
      <w:rFonts w:ascii="Arial" w:hAnsi="Arial"/>
    </w:rPr>
  </w:style>
  <w:style w:type="character" w:customStyle="1" w:styleId="Style2Char">
    <w:name w:val="Style2 Char"/>
    <w:basedOn w:val="Heading1Char"/>
    <w:link w:val="Style2"/>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pPr>
      <w:tabs>
        <w:tab w:val="left" w:pos="3686"/>
      </w:tabs>
      <w:spacing w:before="240" w:after="240"/>
      <w:ind w:left="0"/>
      <w:contextualSpacing w:val="0"/>
    </w:pPr>
    <w:rPr>
      <w:rFonts w:cs="Arial"/>
      <w:lang w:eastAsia="en-GB"/>
    </w:rPr>
  </w:style>
  <w:style w:type="character" w:customStyle="1" w:styleId="TSB-PolicyBulletsChar">
    <w:name w:val="TSB - Policy Bullets Char"/>
    <w:basedOn w:val="DefaultParagraphFont"/>
    <w:link w:val="TSB-PolicyBullets"/>
    <w:rPr>
      <w:rFonts w:ascii="Arial" w:hAnsi="Arial" w:cs="Arial"/>
      <w:lang w:eastAsia="en-GB"/>
    </w:rPr>
  </w:style>
  <w:style w:type="paragraph" w:styleId="Revision">
    <w:name w:val="Revision"/>
    <w:hidden/>
    <w:uiPriority w:val="99"/>
    <w:semiHidden/>
    <w:pPr>
      <w:spacing w:after="0" w:line="240" w:lineRule="auto"/>
    </w:pPr>
    <w:rPr>
      <w:rFonts w:ascii="Arial" w:eastAsiaTheme="minorEastAsia" w:hAnsi="Arial"/>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heme="minorEastAsia" w:hAnsi="Arial"/>
      <w:b/>
      <w:bCs/>
      <w:sz w:val="20"/>
      <w:szCs w:val="20"/>
    </w:rPr>
  </w:style>
  <w:style w:type="paragraph" w:customStyle="1" w:styleId="Default">
    <w:name w:val="Default"/>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90099" w:themeColor="followedHyperlink"/>
      <w:u w:val="single"/>
    </w:rPr>
  </w:style>
  <w:style w:type="character" w:customStyle="1" w:styleId="ListParagraphChar">
    <w:name w:val="List Paragraph Char"/>
    <w:basedOn w:val="DefaultParagraphFont"/>
    <w:link w:val="ListParagraph"/>
    <w:uiPriority w:val="34"/>
    <w:rPr>
      <w:rFonts w:ascii="Arial" w:hAnsi="Arial"/>
    </w:rPr>
  </w:style>
  <w:style w:type="paragraph" w:styleId="NormalWeb">
    <w:name w:val="Normal (Web)"/>
    <w:basedOn w:val="Normal"/>
    <w:uiPriority w:val="99"/>
    <w:unhideWhenUsed/>
    <w:pPr>
      <w:spacing w:before="100" w:beforeAutospacing="1" w:after="100" w:afterAutospacing="1"/>
      <w:jc w:val="left"/>
    </w:pPr>
    <w:rPr>
      <w:rFonts w:ascii="Times New Roman" w:eastAsia="Times New Roman" w:hAnsi="Times New Roman" w:cs="Times New Roman"/>
      <w:sz w:val="24"/>
      <w:lang w:eastAsia="en-GB"/>
    </w:r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05DC9-23F8-482B-92E1-EF6E747D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3221</Words>
  <Characters>18360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Gillian Foan</cp:lastModifiedBy>
  <cp:revision>3</cp:revision>
  <cp:lastPrinted>2023-11-07T14:05:00Z</cp:lastPrinted>
  <dcterms:created xsi:type="dcterms:W3CDTF">2023-11-10T15:28:00Z</dcterms:created>
  <dcterms:modified xsi:type="dcterms:W3CDTF">2023-11-13T09:48:00Z</dcterms:modified>
</cp:coreProperties>
</file>