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700B" w14:textId="28715059" w:rsidR="00CB6417" w:rsidRPr="0065095B" w:rsidRDefault="00CB6417" w:rsidP="006927D5">
      <w:pPr>
        <w:pStyle w:val="Heading1"/>
        <w:ind w:left="0"/>
        <w:jc w:val="center"/>
      </w:pPr>
      <w:bookmarkStart w:id="0" w:name="_Toc33178258"/>
      <w:r>
        <w:t>V</w:t>
      </w:r>
      <w:r w:rsidRPr="0065095B">
        <w:t>alues and behaviours leaflet for candidates</w:t>
      </w:r>
      <w:bookmarkStart w:id="1" w:name="_GoBack"/>
      <w:bookmarkEnd w:id="0"/>
      <w:bookmarkEnd w:id="1"/>
    </w:p>
    <w:tbl>
      <w:tblPr>
        <w:tblStyle w:val="TableGrid1"/>
        <w:tblW w:w="11199" w:type="dxa"/>
        <w:tblInd w:w="-1026" w:type="dxa"/>
        <w:tblLook w:val="04A0" w:firstRow="1" w:lastRow="0" w:firstColumn="1" w:lastColumn="0" w:noHBand="0" w:noVBand="1"/>
        <w:tblCaption w:val="Values and behaviousr leaflet for canditates table"/>
        <w:tblDescription w:val="Includes examples of what we expect to see and what we do not want to see"/>
      </w:tblPr>
      <w:tblGrid>
        <w:gridCol w:w="5599"/>
        <w:gridCol w:w="5600"/>
      </w:tblGrid>
      <w:tr w:rsidR="00CB6417" w:rsidRPr="00316EC9" w14:paraId="3E6A9FAA" w14:textId="77777777" w:rsidTr="008508C2">
        <w:trPr>
          <w:trHeight w:val="1184"/>
        </w:trPr>
        <w:tc>
          <w:tcPr>
            <w:tcW w:w="5599" w:type="dxa"/>
          </w:tcPr>
          <w:p w14:paraId="605B378D" w14:textId="77777777" w:rsidR="00CB6417" w:rsidRPr="00316EC9" w:rsidRDefault="00CB6417" w:rsidP="008508C2">
            <w:pPr>
              <w:spacing w:before="60" w:after="60"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316E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D9BC0" wp14:editId="551D1819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249555</wp:posOffset>
                      </wp:positionV>
                      <wp:extent cx="714375" cy="400050"/>
                      <wp:effectExtent l="0" t="0" r="28575" b="19050"/>
                      <wp:wrapNone/>
                      <wp:docPr id="13" name="Flowchart: Merge 13" title="What we expect to s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5CDD0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3" o:spid="_x0000_s1026" type="#_x0000_t128" alt="Title: What we expect to see" style="position:absolute;margin-left:103.7pt;margin-top:19.65pt;width:56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" fillcolor="#00b050" strokecolor="#385d8a" strokeweight="2pt"/>
                  </w:pict>
                </mc:Fallback>
              </mc:AlternateContent>
            </w:r>
            <w:r w:rsidRPr="00316EC9">
              <w:rPr>
                <w:rFonts w:ascii="Arial" w:hAnsi="Arial"/>
                <w:b/>
              </w:rPr>
              <w:t>What we expect to see</w:t>
            </w:r>
          </w:p>
        </w:tc>
        <w:tc>
          <w:tcPr>
            <w:tcW w:w="5600" w:type="dxa"/>
          </w:tcPr>
          <w:p w14:paraId="266F0918" w14:textId="77777777" w:rsidR="00CB6417" w:rsidRPr="00316EC9" w:rsidRDefault="00CB6417" w:rsidP="008508C2">
            <w:pPr>
              <w:spacing w:before="60" w:after="60"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316E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60F4" wp14:editId="1FBE63BC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247650</wp:posOffset>
                      </wp:positionV>
                      <wp:extent cx="714375" cy="400050"/>
                      <wp:effectExtent l="0" t="0" r="28575" b="19050"/>
                      <wp:wrapNone/>
                      <wp:docPr id="10" name="Flowchart: Merge 10" title="What we don't expect to s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7846A0" id="Flowchart: Merge 10" o:spid="_x0000_s1026" type="#_x0000_t128" alt="Title: What we don't expect to see" style="position:absolute;margin-left:94.95pt;margin-top:19.5pt;width:56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" fillcolor="red" strokecolor="#385d8a" strokeweight="2pt"/>
                  </w:pict>
                </mc:Fallback>
              </mc:AlternateContent>
            </w:r>
            <w:r w:rsidRPr="00316EC9">
              <w:rPr>
                <w:rFonts w:ascii="Arial" w:hAnsi="Arial"/>
                <w:b/>
              </w:rPr>
              <w:t>What we don’t want to see</w:t>
            </w:r>
          </w:p>
          <w:p w14:paraId="0CBCB4A4" w14:textId="77777777" w:rsidR="00CB6417" w:rsidRPr="00316EC9" w:rsidRDefault="00CB6417" w:rsidP="008508C2">
            <w:pPr>
              <w:spacing w:before="60" w:after="60" w:line="276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CB6417" w:rsidRPr="00316EC9" w14:paraId="0381517D" w14:textId="77777777" w:rsidTr="008508C2">
        <w:trPr>
          <w:trHeight w:val="406"/>
        </w:trPr>
        <w:tc>
          <w:tcPr>
            <w:tcW w:w="11199" w:type="dxa"/>
            <w:gridSpan w:val="2"/>
            <w:shd w:val="clear" w:color="auto" w:fill="00B0F0"/>
          </w:tcPr>
          <w:p w14:paraId="1B7C1D6B" w14:textId="77777777" w:rsidR="00CB6417" w:rsidRPr="00316EC9" w:rsidRDefault="00CB6417" w:rsidP="008508C2">
            <w:pPr>
              <w:spacing w:before="120" w:after="120"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316EC9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ignity and respect</w:t>
            </w:r>
          </w:p>
        </w:tc>
      </w:tr>
      <w:tr w:rsidR="00CB6417" w:rsidRPr="00316EC9" w14:paraId="5086DF30" w14:textId="77777777" w:rsidTr="008508C2">
        <w:tc>
          <w:tcPr>
            <w:tcW w:w="5599" w:type="dxa"/>
          </w:tcPr>
          <w:p w14:paraId="131FE40E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treat everyone with equal respect regardless of their culture, religion, age, race, sexual orientation or disability</w:t>
            </w:r>
          </w:p>
        </w:tc>
        <w:tc>
          <w:tcPr>
            <w:tcW w:w="5600" w:type="dxa"/>
          </w:tcPr>
          <w:p w14:paraId="497CB70A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make assumptions about people and treat some people with more respect than others.</w:t>
            </w:r>
          </w:p>
        </w:tc>
      </w:tr>
      <w:tr w:rsidR="00CB6417" w:rsidRPr="00316EC9" w14:paraId="6229B6F5" w14:textId="77777777" w:rsidTr="008508C2">
        <w:trPr>
          <w:trHeight w:val="932"/>
        </w:trPr>
        <w:tc>
          <w:tcPr>
            <w:tcW w:w="5599" w:type="dxa"/>
          </w:tcPr>
          <w:p w14:paraId="612D0522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spend time listening to people to get to know them and their needs</w:t>
            </w:r>
          </w:p>
        </w:tc>
        <w:tc>
          <w:tcPr>
            <w:tcW w:w="5600" w:type="dxa"/>
          </w:tcPr>
          <w:p w14:paraId="172ADB3F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ignore people and do not make time to welcome them or to get to know them and their needs</w:t>
            </w:r>
          </w:p>
        </w:tc>
      </w:tr>
      <w:tr w:rsidR="00CB6417" w:rsidRPr="00316EC9" w14:paraId="25146E3A" w14:textId="77777777" w:rsidTr="008508C2">
        <w:tc>
          <w:tcPr>
            <w:tcW w:w="5599" w:type="dxa"/>
          </w:tcPr>
          <w:p w14:paraId="755CC23F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respect people’s right to make their own choices and decisions about how they want to be supported</w:t>
            </w:r>
          </w:p>
        </w:tc>
        <w:tc>
          <w:tcPr>
            <w:tcW w:w="5600" w:type="dxa"/>
          </w:tcPr>
          <w:p w14:paraId="0294E4A6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respect people’s right to make their own decisions. You believe you know what they need better than they do</w:t>
            </w:r>
          </w:p>
        </w:tc>
      </w:tr>
      <w:tr w:rsidR="00CB6417" w:rsidRPr="00316EC9" w14:paraId="0994EC3F" w14:textId="77777777" w:rsidTr="008508C2">
        <w:tc>
          <w:tcPr>
            <w:tcW w:w="5599" w:type="dxa"/>
          </w:tcPr>
          <w:p w14:paraId="1BD56A36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help people to retain their dignity and respect their privacy when delivering personal care to them</w:t>
            </w:r>
          </w:p>
        </w:tc>
        <w:tc>
          <w:tcPr>
            <w:tcW w:w="5600" w:type="dxa"/>
          </w:tcPr>
          <w:p w14:paraId="65585A81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respect people’s dignity and privacy, shouting across rooms and leaving doors open when delivering personal care</w:t>
            </w:r>
          </w:p>
        </w:tc>
      </w:tr>
      <w:tr w:rsidR="00CB6417" w:rsidRPr="00316EC9" w14:paraId="75E67E57" w14:textId="77777777" w:rsidTr="008508C2">
        <w:tc>
          <w:tcPr>
            <w:tcW w:w="5599" w:type="dxa"/>
          </w:tcPr>
          <w:p w14:paraId="3137D726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communicate with people in a clear, open and straight forward way using appropriate language</w:t>
            </w:r>
          </w:p>
        </w:tc>
        <w:tc>
          <w:tcPr>
            <w:tcW w:w="5600" w:type="dxa"/>
          </w:tcPr>
          <w:p w14:paraId="4645915D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use jargon when communicating with people, and talk to people in a patronising, childlike or inappropriate way</w:t>
            </w:r>
          </w:p>
        </w:tc>
      </w:tr>
      <w:tr w:rsidR="00CB6417" w:rsidRPr="00316EC9" w14:paraId="49F1B17B" w14:textId="77777777" w:rsidTr="008508C2">
        <w:tc>
          <w:tcPr>
            <w:tcW w:w="5599" w:type="dxa"/>
          </w:tcPr>
          <w:p w14:paraId="2689BC7A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 xml:space="preserve">You are sensitive to the needs and </w:t>
            </w:r>
            <w:proofErr w:type="gramStart"/>
            <w:r w:rsidRPr="00316EC9">
              <w:rPr>
                <w:rFonts w:ascii="Arial" w:hAnsi="Arial"/>
                <w:color w:val="000000" w:themeColor="text1"/>
              </w:rPr>
              <w:t>concerns  of</w:t>
            </w:r>
            <w:proofErr w:type="gramEnd"/>
            <w:r w:rsidRPr="00316EC9">
              <w:rPr>
                <w:rFonts w:ascii="Arial" w:hAnsi="Arial"/>
                <w:color w:val="000000" w:themeColor="text1"/>
              </w:rPr>
              <w:t xml:space="preserve"> families and carers</w:t>
            </w:r>
          </w:p>
        </w:tc>
        <w:tc>
          <w:tcPr>
            <w:tcW w:w="5600" w:type="dxa"/>
          </w:tcPr>
          <w:p w14:paraId="0D106B51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not aware of or interested in the needs and concerns of families and carers</w:t>
            </w:r>
          </w:p>
        </w:tc>
      </w:tr>
      <w:tr w:rsidR="00CB6417" w:rsidRPr="00316EC9" w14:paraId="280682B3" w14:textId="77777777" w:rsidTr="008508C2">
        <w:trPr>
          <w:trHeight w:val="333"/>
        </w:trPr>
        <w:tc>
          <w:tcPr>
            <w:tcW w:w="11199" w:type="dxa"/>
            <w:gridSpan w:val="2"/>
            <w:shd w:val="clear" w:color="auto" w:fill="00B0F0"/>
          </w:tcPr>
          <w:p w14:paraId="58329838" w14:textId="77777777" w:rsidR="00CB6417" w:rsidRPr="00316EC9" w:rsidRDefault="00CB6417" w:rsidP="008508C2">
            <w:pPr>
              <w:spacing w:before="120" w:after="120"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316EC9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  <w:b/>
              </w:rPr>
              <w:t>earning and reflection</w:t>
            </w:r>
          </w:p>
        </w:tc>
      </w:tr>
      <w:tr w:rsidR="00CB6417" w:rsidRPr="00316EC9" w14:paraId="6E279461" w14:textId="77777777" w:rsidTr="008508C2">
        <w:tc>
          <w:tcPr>
            <w:tcW w:w="5599" w:type="dxa"/>
          </w:tcPr>
          <w:p w14:paraId="1CD0C527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committed to learning and to developing yourself in your work, taking up development opportunities when they are offered</w:t>
            </w:r>
          </w:p>
        </w:tc>
        <w:tc>
          <w:tcPr>
            <w:tcW w:w="5600" w:type="dxa"/>
          </w:tcPr>
          <w:p w14:paraId="10281E85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not interested in developing yourself further or trying new things</w:t>
            </w:r>
          </w:p>
        </w:tc>
      </w:tr>
      <w:tr w:rsidR="00CB6417" w:rsidRPr="00316EC9" w14:paraId="7974DC71" w14:textId="77777777" w:rsidTr="008508C2">
        <w:tc>
          <w:tcPr>
            <w:tcW w:w="5599" w:type="dxa"/>
          </w:tcPr>
          <w:p w14:paraId="7F7432B0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reflect on the work that you do and the impact that you have on the people you support</w:t>
            </w:r>
          </w:p>
        </w:tc>
        <w:tc>
          <w:tcPr>
            <w:tcW w:w="5600" w:type="dxa"/>
          </w:tcPr>
          <w:p w14:paraId="27C9880B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take time to reflect on work that you have done or the impact that you have had on others</w:t>
            </w:r>
          </w:p>
        </w:tc>
      </w:tr>
      <w:tr w:rsidR="00CB6417" w:rsidRPr="00316EC9" w14:paraId="32AD13B4" w14:textId="77777777" w:rsidTr="008508C2">
        <w:tc>
          <w:tcPr>
            <w:tcW w:w="5599" w:type="dxa"/>
          </w:tcPr>
          <w:p w14:paraId="1339E213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 xml:space="preserve">You accept and reflect on any feedback you are given about your work and learn from the feedback. </w:t>
            </w:r>
          </w:p>
        </w:tc>
        <w:tc>
          <w:tcPr>
            <w:tcW w:w="5600" w:type="dxa"/>
          </w:tcPr>
          <w:p w14:paraId="2EA2B2AB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dismissive and defensive about feedback and do not consider how to use the feedback to change the way in which you work</w:t>
            </w:r>
          </w:p>
        </w:tc>
      </w:tr>
      <w:tr w:rsidR="00CB6417" w:rsidRPr="00316EC9" w14:paraId="77B92367" w14:textId="77777777" w:rsidTr="008508C2">
        <w:tc>
          <w:tcPr>
            <w:tcW w:w="5599" w:type="dxa"/>
          </w:tcPr>
          <w:p w14:paraId="34D9A21B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honest and transparent and are not afraid to admit when you have made a mistake</w:t>
            </w:r>
          </w:p>
        </w:tc>
        <w:tc>
          <w:tcPr>
            <w:tcW w:w="5600" w:type="dxa"/>
          </w:tcPr>
          <w:p w14:paraId="1C2CA4C0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blame others when things go wrong in work and do not admit when you make mistakes</w:t>
            </w:r>
          </w:p>
        </w:tc>
      </w:tr>
      <w:tr w:rsidR="00CB6417" w:rsidRPr="00316EC9" w14:paraId="2E30497F" w14:textId="77777777" w:rsidTr="008508C2">
        <w:tc>
          <w:tcPr>
            <w:tcW w:w="5599" w:type="dxa"/>
          </w:tcPr>
          <w:p w14:paraId="14901577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know your own limits and can identify when you need help and support and are feeling stressed by your work</w:t>
            </w:r>
          </w:p>
        </w:tc>
        <w:tc>
          <w:tcPr>
            <w:tcW w:w="5600" w:type="dxa"/>
          </w:tcPr>
          <w:p w14:paraId="76943132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know your own limits and are not willing to ask for support and help when need it</w:t>
            </w:r>
          </w:p>
        </w:tc>
      </w:tr>
      <w:tr w:rsidR="00CB6417" w:rsidRPr="00316EC9" w14:paraId="0DAB8828" w14:textId="77777777" w:rsidTr="008508C2">
        <w:tc>
          <w:tcPr>
            <w:tcW w:w="11199" w:type="dxa"/>
            <w:gridSpan w:val="2"/>
            <w:shd w:val="clear" w:color="auto" w:fill="00B0F0"/>
          </w:tcPr>
          <w:p w14:paraId="0D804A35" w14:textId="77777777" w:rsidR="00CB6417" w:rsidRPr="00316EC9" w:rsidRDefault="00CB6417" w:rsidP="008508C2">
            <w:pPr>
              <w:spacing w:before="120" w:after="120"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316EC9">
              <w:rPr>
                <w:rFonts w:ascii="Arial" w:hAnsi="Arial"/>
                <w:b/>
              </w:rPr>
              <w:lastRenderedPageBreak/>
              <w:t>W</w:t>
            </w:r>
            <w:r>
              <w:rPr>
                <w:rFonts w:ascii="Arial" w:hAnsi="Arial"/>
                <w:b/>
              </w:rPr>
              <w:t>orking together</w:t>
            </w:r>
          </w:p>
        </w:tc>
      </w:tr>
      <w:tr w:rsidR="00CB6417" w:rsidRPr="00316EC9" w14:paraId="2A93E91B" w14:textId="77777777" w:rsidTr="008508C2">
        <w:tc>
          <w:tcPr>
            <w:tcW w:w="5599" w:type="dxa"/>
          </w:tcPr>
          <w:p w14:paraId="08932327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empower and enable people to do things for themselves and to make their own decisions and accept their informed decisions even if they appear unwise</w:t>
            </w:r>
          </w:p>
        </w:tc>
        <w:tc>
          <w:tcPr>
            <w:tcW w:w="5600" w:type="dxa"/>
          </w:tcPr>
          <w:p w14:paraId="0FB840A0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take control away from people, removing their independence and choice.</w:t>
            </w:r>
          </w:p>
        </w:tc>
      </w:tr>
      <w:tr w:rsidR="00CB6417" w:rsidRPr="00316EC9" w14:paraId="04BC6372" w14:textId="77777777" w:rsidTr="008508C2">
        <w:tc>
          <w:tcPr>
            <w:tcW w:w="5599" w:type="dxa"/>
          </w:tcPr>
          <w:p w14:paraId="07628661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offer people a range of realistic options and choices about the support available to them</w:t>
            </w:r>
          </w:p>
        </w:tc>
        <w:tc>
          <w:tcPr>
            <w:tcW w:w="5600" w:type="dxa"/>
          </w:tcPr>
          <w:p w14:paraId="69C9FB59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provide people with any choice or you give people false expectations about the choices and options that are available to them</w:t>
            </w:r>
          </w:p>
        </w:tc>
      </w:tr>
      <w:tr w:rsidR="00CB6417" w:rsidRPr="00316EC9" w14:paraId="55775304" w14:textId="77777777" w:rsidTr="008508C2">
        <w:tc>
          <w:tcPr>
            <w:tcW w:w="5599" w:type="dxa"/>
          </w:tcPr>
          <w:p w14:paraId="4A3FC549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committed to working as part of a team and support others in the team</w:t>
            </w:r>
          </w:p>
        </w:tc>
        <w:tc>
          <w:tcPr>
            <w:tcW w:w="5600" w:type="dxa"/>
          </w:tcPr>
          <w:p w14:paraId="0B805631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prefer to work on your own and do not work with or support others in the team</w:t>
            </w:r>
          </w:p>
        </w:tc>
      </w:tr>
      <w:tr w:rsidR="00CB6417" w:rsidRPr="00316EC9" w14:paraId="1906DC59" w14:textId="77777777" w:rsidTr="008508C2">
        <w:tc>
          <w:tcPr>
            <w:tcW w:w="5599" w:type="dxa"/>
          </w:tcPr>
          <w:p w14:paraId="5DB8A9A7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understand and respect that other people have different priorities and needs</w:t>
            </w:r>
          </w:p>
        </w:tc>
        <w:tc>
          <w:tcPr>
            <w:tcW w:w="5600" w:type="dxa"/>
          </w:tcPr>
          <w:p w14:paraId="10514669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respect or understand other’s needs and priorities and are not flexible in the way in which you work with them</w:t>
            </w:r>
          </w:p>
        </w:tc>
      </w:tr>
      <w:tr w:rsidR="00CB6417" w:rsidRPr="00316EC9" w14:paraId="166F7443" w14:textId="77777777" w:rsidTr="008508C2">
        <w:trPr>
          <w:trHeight w:val="962"/>
        </w:trPr>
        <w:tc>
          <w:tcPr>
            <w:tcW w:w="5599" w:type="dxa"/>
          </w:tcPr>
          <w:p w14:paraId="374010A2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involve other professionals and external agencies when you need additional advice or support</w:t>
            </w:r>
          </w:p>
        </w:tc>
        <w:tc>
          <w:tcPr>
            <w:tcW w:w="5600" w:type="dxa"/>
          </w:tcPr>
          <w:p w14:paraId="2FCAE993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 xml:space="preserve">You do not share information with or involve and ask for support from other professionals or agencies </w:t>
            </w:r>
          </w:p>
        </w:tc>
      </w:tr>
      <w:tr w:rsidR="00CB6417" w:rsidRPr="00316EC9" w14:paraId="45BF73CB" w14:textId="77777777" w:rsidTr="008508C2">
        <w:trPr>
          <w:trHeight w:val="452"/>
        </w:trPr>
        <w:tc>
          <w:tcPr>
            <w:tcW w:w="11199" w:type="dxa"/>
            <w:gridSpan w:val="2"/>
            <w:shd w:val="clear" w:color="auto" w:fill="00B0F0"/>
          </w:tcPr>
          <w:p w14:paraId="4CCBE93C" w14:textId="77777777" w:rsidR="00CB6417" w:rsidRPr="00316EC9" w:rsidRDefault="00CB6417" w:rsidP="008508C2">
            <w:pPr>
              <w:spacing w:before="120" w:after="120"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316EC9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 xml:space="preserve">ommitment to </w:t>
            </w:r>
            <w:r w:rsidRPr="00510175">
              <w:rPr>
                <w:rFonts w:ascii="Arial" w:hAnsi="Arial"/>
                <w:b/>
              </w:rPr>
              <w:t>quality care and support</w:t>
            </w:r>
          </w:p>
        </w:tc>
      </w:tr>
      <w:tr w:rsidR="00CB6417" w:rsidRPr="00316EC9" w14:paraId="25760ADC" w14:textId="77777777" w:rsidTr="008508C2">
        <w:trPr>
          <w:trHeight w:val="871"/>
        </w:trPr>
        <w:tc>
          <w:tcPr>
            <w:tcW w:w="5599" w:type="dxa"/>
          </w:tcPr>
          <w:p w14:paraId="5CCA1A25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committed to the work that you do and to the people you support</w:t>
            </w:r>
          </w:p>
        </w:tc>
        <w:tc>
          <w:tcPr>
            <w:tcW w:w="5600" w:type="dxa"/>
          </w:tcPr>
          <w:p w14:paraId="5059F0C1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resent the work that you do and are not committed to or passionate about it and you let that resentment show</w:t>
            </w:r>
          </w:p>
        </w:tc>
      </w:tr>
      <w:tr w:rsidR="00CB6417" w:rsidRPr="00316EC9" w14:paraId="79E911EF" w14:textId="77777777" w:rsidTr="008508C2">
        <w:tc>
          <w:tcPr>
            <w:tcW w:w="5599" w:type="dxa"/>
          </w:tcPr>
          <w:p w14:paraId="3C8B5F3B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give people your full attention and help people when they need it most</w:t>
            </w:r>
          </w:p>
        </w:tc>
        <w:tc>
          <w:tcPr>
            <w:tcW w:w="5600" w:type="dxa"/>
          </w:tcPr>
          <w:p w14:paraId="49D134F2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do not give people your full attention or put them at the heart of what you do – you read the paper or use your phone instead of focussing on them</w:t>
            </w:r>
          </w:p>
        </w:tc>
      </w:tr>
      <w:tr w:rsidR="00CB6417" w:rsidRPr="00316EC9" w14:paraId="079577FD" w14:textId="77777777" w:rsidTr="008508C2">
        <w:tc>
          <w:tcPr>
            <w:tcW w:w="5599" w:type="dxa"/>
          </w:tcPr>
          <w:p w14:paraId="7D61FED9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warm, kind, reliable, empathetic and compassionate towards the people you support</w:t>
            </w:r>
          </w:p>
        </w:tc>
        <w:tc>
          <w:tcPr>
            <w:tcW w:w="5600" w:type="dxa"/>
          </w:tcPr>
          <w:p w14:paraId="337AC2F1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intimidating, patronising, unreliable and you lack compassion towards those you support</w:t>
            </w:r>
          </w:p>
        </w:tc>
      </w:tr>
      <w:tr w:rsidR="00CB6417" w:rsidRPr="00316EC9" w14:paraId="04562467" w14:textId="77777777" w:rsidTr="008508C2">
        <w:tc>
          <w:tcPr>
            <w:tcW w:w="5599" w:type="dxa"/>
          </w:tcPr>
          <w:p w14:paraId="0C28CF9F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flexible and react calmly to whatever goes on, making changes as necessary</w:t>
            </w:r>
          </w:p>
        </w:tc>
        <w:tc>
          <w:tcPr>
            <w:tcW w:w="5600" w:type="dxa"/>
          </w:tcPr>
          <w:p w14:paraId="14B1CEC5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reactive and firefight, panicking and losing control when things change</w:t>
            </w:r>
          </w:p>
        </w:tc>
      </w:tr>
      <w:tr w:rsidR="00CB6417" w:rsidRPr="00316EC9" w14:paraId="3DA268C1" w14:textId="77777777" w:rsidTr="008508C2">
        <w:tc>
          <w:tcPr>
            <w:tcW w:w="5599" w:type="dxa"/>
          </w:tcPr>
          <w:p w14:paraId="77BF25CF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follow agreed procedures and standards in your work and ensure you provide a safe and effective service to others</w:t>
            </w:r>
          </w:p>
        </w:tc>
        <w:tc>
          <w:tcPr>
            <w:tcW w:w="5600" w:type="dxa"/>
          </w:tcPr>
          <w:p w14:paraId="7B1A5E59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ignore procedures and standards and cut corners. You do not take responsibility for ensuring the service you provide is high quality and safe.</w:t>
            </w:r>
          </w:p>
        </w:tc>
      </w:tr>
      <w:tr w:rsidR="00CB6417" w:rsidRPr="00316EC9" w14:paraId="142366A4" w14:textId="77777777" w:rsidTr="008508C2">
        <w:tc>
          <w:tcPr>
            <w:tcW w:w="5599" w:type="dxa"/>
          </w:tcPr>
          <w:p w14:paraId="1A9987A9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identify when the support being provided to others is not safe or good quality and use organisational processes to raise your concerns</w:t>
            </w:r>
          </w:p>
        </w:tc>
        <w:tc>
          <w:tcPr>
            <w:tcW w:w="5600" w:type="dxa"/>
          </w:tcPr>
          <w:p w14:paraId="0EF6262E" w14:textId="77777777" w:rsidR="00CB6417" w:rsidRPr="00316EC9" w:rsidRDefault="00CB6417" w:rsidP="008508C2">
            <w:pPr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/>
                <w:color w:val="000000" w:themeColor="text1"/>
              </w:rPr>
            </w:pPr>
            <w:r w:rsidRPr="00316EC9">
              <w:rPr>
                <w:rFonts w:ascii="Arial" w:hAnsi="Arial"/>
                <w:color w:val="000000" w:themeColor="text1"/>
              </w:rPr>
              <w:t>You are not prepared to challenge others or to raise your concerns when the support provided to others is poor quality or unsafe</w:t>
            </w:r>
          </w:p>
        </w:tc>
      </w:tr>
    </w:tbl>
    <w:p w14:paraId="2D255056" w14:textId="77777777" w:rsidR="00CB6417" w:rsidRDefault="00CB6417" w:rsidP="00CB6417"/>
    <w:p w14:paraId="15738E77" w14:textId="64C49F4E" w:rsidR="00A440BA" w:rsidRDefault="00CB6417" w:rsidP="00CB6417">
      <w:pPr>
        <w:spacing w:line="240" w:lineRule="auto"/>
        <w:ind w:left="0"/>
      </w:pPr>
      <w:r>
        <w:br w:type="page"/>
      </w:r>
    </w:p>
    <w:sectPr w:rsidR="00A440BA" w:rsidSect="00CB6417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17"/>
    <w:rsid w:val="006927D5"/>
    <w:rsid w:val="00A440BA"/>
    <w:rsid w:val="00C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E3D8"/>
  <w15:chartTrackingRefBased/>
  <w15:docId w15:val="{C9A0E9DC-44D1-48E4-841F-9006FDA5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17"/>
    <w:pPr>
      <w:spacing w:after="0" w:line="264" w:lineRule="auto"/>
      <w:ind w:left="851"/>
    </w:pPr>
    <w:rPr>
      <w:rFonts w:eastAsia="Calibri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417"/>
    <w:pPr>
      <w:spacing w:after="200"/>
      <w:ind w:left="284"/>
      <w:outlineLvl w:val="0"/>
    </w:pPr>
    <w:rPr>
      <w:rFonts w:ascii="Arial Bold" w:eastAsia="Times New Roman" w:hAnsi="Arial Bol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417"/>
    <w:rPr>
      <w:rFonts w:ascii="Arial Bold" w:eastAsia="Times New Roman" w:hAnsi="Arial Bold" w:cs="Arial"/>
      <w:b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CB6417"/>
    <w:pPr>
      <w:spacing w:after="0" w:line="240" w:lineRule="auto"/>
    </w:pPr>
    <w:rPr>
      <w:rFonts w:asciiTheme="minorHAnsi" w:eastAsiaTheme="minorEastAsia" w:hAnsiTheme="minorHAnsi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BA2869F9AC64F9D808B75EA8D6742" ma:contentTypeVersion="2" ma:contentTypeDescription="Create a new document." ma:contentTypeScope="" ma:versionID="15df68dd2ee120008dd54933940743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77a601b0f4153c3f66d7f11fcb60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2AE3D-2E75-4014-9371-94DA43699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CE17F-B211-4FB4-A88C-D135C79BF3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4E2E91D-C309-4EC0-B3B2-A8E65A425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DBE81-EC7D-4E52-AB5F-A50B6552563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Culshaw</dc:creator>
  <cp:keywords/>
  <dc:description/>
  <cp:lastModifiedBy>Amelia Culshaw</cp:lastModifiedBy>
  <cp:revision>2</cp:revision>
  <dcterms:created xsi:type="dcterms:W3CDTF">2020-11-18T09:37:00Z</dcterms:created>
  <dcterms:modified xsi:type="dcterms:W3CDTF">2020-11-18T09:40:00Z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0x010100AE1BA2869F9AC64F9D808B75EA8D6742</vt:lpwstr>
  </property>
</Properties>
</file>