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1497572C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CC1B0C">
        <w:rPr>
          <w:rFonts w:ascii="Trebuchet MS" w:hAnsi="Trebuchet MS"/>
        </w:rPr>
        <w:t xml:space="preserve"> </w:t>
      </w:r>
      <w:r w:rsidR="00CC1B0C" w:rsidRPr="00CC1B0C">
        <w:rPr>
          <w:rFonts w:ascii="Trebuchet MS" w:hAnsi="Trebuchet MS"/>
          <w:b w:val="0"/>
          <w:bCs w:val="0"/>
          <w:kern w:val="0"/>
          <w:szCs w:val="24"/>
          <w:lang w:eastAsia="en-GB"/>
        </w:rPr>
        <w:t>Senior Social Worker</w:t>
      </w:r>
    </w:p>
    <w:p w14:paraId="30154517" w14:textId="450C77D0" w:rsidR="00702B37" w:rsidRPr="009106CE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CC1B0C" w:rsidRPr="00CC1B0C">
        <w:t xml:space="preserve"> </w:t>
      </w:r>
      <w:r w:rsidR="00CC1B0C" w:rsidRPr="00CC1B0C">
        <w:rPr>
          <w:rFonts w:ascii="Trebuchet MS" w:hAnsi="Trebuchet MS"/>
          <w:b w:val="0"/>
          <w:bCs w:val="0"/>
        </w:rPr>
        <w:t>Children’s Services</w:t>
      </w:r>
    </w:p>
    <w:p w14:paraId="5BCC6FCD" w14:textId="36B3890D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4" w:history="1">
        <w:r w:rsidR="00CC1B0C" w:rsidRPr="00CC1B0C">
          <w:rPr>
            <w:rStyle w:val="Hyperlink"/>
            <w:rFonts w:ascii="Trebuchet MS" w:hAnsi="Trebuchet MS"/>
            <w:b w:val="0"/>
            <w:bCs w:val="0"/>
          </w:rPr>
          <w:t>Single Status 13</w:t>
        </w:r>
      </w:hyperlink>
    </w:p>
    <w:p w14:paraId="1964ECFA" w14:textId="77777777" w:rsidR="00CC1B0C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CC1B0C" w:rsidRPr="00CC1B0C">
        <w:t xml:space="preserve"> </w:t>
      </w:r>
      <w:r w:rsidR="00CC1B0C" w:rsidRPr="00CC1B0C">
        <w:rPr>
          <w:rFonts w:ascii="Trebuchet MS" w:hAnsi="Trebuchet MS"/>
          <w:b w:val="0"/>
          <w:bCs w:val="0"/>
        </w:rPr>
        <w:t>Practice Manager</w:t>
      </w:r>
    </w:p>
    <w:p w14:paraId="6B138B27" w14:textId="4582DBBA" w:rsidR="001D7F22" w:rsidRDefault="003B26AF" w:rsidP="00CC1B0C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345610BF" w14:textId="77777777" w:rsidR="00CC1B0C" w:rsidRPr="00CC1B0C" w:rsidRDefault="00CC1B0C" w:rsidP="00CC1B0C">
      <w:pPr>
        <w:spacing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>Act independently as an experienced practitioner, undertake complex casework whilst promoting and facilitating effective multi-agency working. Use professional judgement and employ a range of evidence-based interventions. Undertake an educator role by helping to develop a learning culture within the team and service area.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2C4FA3D6" w14:textId="74676B4D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</w:t>
      </w:r>
      <w:r w:rsidRPr="00CC1B0C">
        <w:rPr>
          <w:rFonts w:ascii="Trebuchet MS" w:hAnsi="Trebuchet MS" w:cs="Arial"/>
        </w:rPr>
        <w:t>esponsible for an allocated workload where a high level of professional competence is required.</w:t>
      </w:r>
    </w:p>
    <w:p w14:paraId="064D097C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 xml:space="preserve">Work with a range of legal interventions and departmental policies and procedures to support outcome-based care planning and contribute to wider assessment processes for children, young </w:t>
      </w:r>
      <w:proofErr w:type="gramStart"/>
      <w:r w:rsidRPr="00CC1B0C">
        <w:rPr>
          <w:rFonts w:ascii="Trebuchet MS" w:hAnsi="Trebuchet MS" w:cs="Arial"/>
        </w:rPr>
        <w:t>people</w:t>
      </w:r>
      <w:proofErr w:type="gramEnd"/>
      <w:r w:rsidRPr="00CC1B0C">
        <w:rPr>
          <w:rFonts w:ascii="Trebuchet MS" w:hAnsi="Trebuchet MS" w:cs="Arial"/>
        </w:rPr>
        <w:t xml:space="preserve"> and their families.</w:t>
      </w:r>
    </w:p>
    <w:p w14:paraId="54718B20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 xml:space="preserve">Provide a high standard of casework which includes complex and sophisticated assessment, analysis, planning, direct </w:t>
      </w:r>
      <w:proofErr w:type="gramStart"/>
      <w:r w:rsidRPr="00CC1B0C">
        <w:rPr>
          <w:rFonts w:ascii="Trebuchet MS" w:hAnsi="Trebuchet MS" w:cs="Arial"/>
        </w:rPr>
        <w:t>work</w:t>
      </w:r>
      <w:proofErr w:type="gramEnd"/>
      <w:r w:rsidRPr="00CC1B0C">
        <w:rPr>
          <w:rFonts w:ascii="Trebuchet MS" w:hAnsi="Trebuchet MS" w:cs="Arial"/>
        </w:rPr>
        <w:t xml:space="preserve"> and review.</w:t>
      </w:r>
    </w:p>
    <w:p w14:paraId="22F3237E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 xml:space="preserve">Work directly with children, families, carers and communities to build resilience in </w:t>
      </w:r>
      <w:proofErr w:type="gramStart"/>
      <w:r w:rsidRPr="00CC1B0C">
        <w:rPr>
          <w:rFonts w:ascii="Trebuchet MS" w:hAnsi="Trebuchet MS" w:cs="Arial"/>
        </w:rPr>
        <w:t>families</w:t>
      </w:r>
      <w:proofErr w:type="gramEnd"/>
    </w:p>
    <w:p w14:paraId="64A55C95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 xml:space="preserve">Produce reports to a high </w:t>
      </w:r>
      <w:proofErr w:type="gramStart"/>
      <w:r w:rsidRPr="00CC1B0C">
        <w:rPr>
          <w:rFonts w:ascii="Trebuchet MS" w:hAnsi="Trebuchet MS" w:cs="Arial"/>
        </w:rPr>
        <w:t>standard</w:t>
      </w:r>
      <w:proofErr w:type="gramEnd"/>
    </w:p>
    <w:p w14:paraId="36DDA8BB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 xml:space="preserve">If required to give expert evidence in court in relation to private and public proceedings. </w:t>
      </w:r>
    </w:p>
    <w:p w14:paraId="709ED749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>Share knowledge and good evidenced based practice on current research relevant to casework, for example through group supervisions, mentoring and collaborative working.</w:t>
      </w:r>
    </w:p>
    <w:p w14:paraId="18B6050E" w14:textId="4B94E81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I</w:t>
      </w:r>
      <w:r w:rsidRPr="00CC1B0C">
        <w:rPr>
          <w:rFonts w:ascii="Trebuchet MS" w:hAnsi="Trebuchet MS" w:cs="Arial"/>
        </w:rPr>
        <w:t>nvolved in the assessment and mentoring of social work students and newly qualified social workers in their assessed and supported year in practice.</w:t>
      </w:r>
    </w:p>
    <w:p w14:paraId="19ECB58B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lastRenderedPageBreak/>
        <w:t xml:space="preserve">Provide the practice manager with support, stepping in to support the team in their absence and co-ordinating whole team responses at times of </w:t>
      </w:r>
      <w:proofErr w:type="gramStart"/>
      <w:r w:rsidRPr="00CC1B0C">
        <w:rPr>
          <w:rFonts w:ascii="Trebuchet MS" w:hAnsi="Trebuchet MS" w:cs="Arial"/>
        </w:rPr>
        <w:t>crisis</w:t>
      </w:r>
      <w:proofErr w:type="gramEnd"/>
    </w:p>
    <w:p w14:paraId="28FD459A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>Show an ongoing commitment to continuous professional development in line with the Professional Capability Framework and Knowledge and Skills Statement.</w:t>
      </w:r>
    </w:p>
    <w:p w14:paraId="2D1C9E08" w14:textId="0449168B" w:rsidR="00CC1B0C" w:rsidRPr="00CF3A59" w:rsidRDefault="00CC1B0C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CC1B0C" w:rsidRPr="00CF3A59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3636761A" w14:textId="38A1F6A5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5D476779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Recognised Social Work qualification and current registration with the professional regulatory body.</w:t>
      </w:r>
    </w:p>
    <w:p w14:paraId="17598645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Specialist </w:t>
      </w:r>
      <w:proofErr w:type="gramStart"/>
      <w:r w:rsidRPr="0082195E">
        <w:rPr>
          <w:rFonts w:ascii="Trebuchet MS" w:hAnsi="Trebuchet MS" w:cs="Arial"/>
        </w:rPr>
        <w:t>training  (</w:t>
      </w:r>
      <w:proofErr w:type="gramEnd"/>
      <w:r w:rsidRPr="0082195E">
        <w:rPr>
          <w:rFonts w:ascii="Trebuchet MS" w:hAnsi="Trebuchet MS" w:cs="Arial"/>
        </w:rPr>
        <w:t xml:space="preserve">academic or in-house provision </w:t>
      </w:r>
      <w:proofErr w:type="spellStart"/>
      <w:r w:rsidRPr="0082195E">
        <w:rPr>
          <w:rFonts w:ascii="Trebuchet MS" w:hAnsi="Trebuchet MS" w:cs="Arial"/>
        </w:rPr>
        <w:t>eg</w:t>
      </w:r>
      <w:proofErr w:type="spellEnd"/>
      <w:r w:rsidRPr="0082195E">
        <w:rPr>
          <w:rFonts w:ascii="Trebuchet MS" w:hAnsi="Trebuchet MS" w:cs="Arial"/>
        </w:rPr>
        <w:t xml:space="preserve"> advanced Motivational Interviewing, Adult Attachment training etc)</w:t>
      </w:r>
    </w:p>
    <w:p w14:paraId="387FF4EE" w14:textId="6080BB76" w:rsidR="00EA1283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Level 1 Practice Educator Professional or currently undertaking the course </w:t>
      </w:r>
      <w:r w:rsidRPr="0082195E">
        <w:rPr>
          <w:rFonts w:ascii="Trebuchet MS" w:hAnsi="Trebuchet MS" w:cs="Arial"/>
          <w:b/>
          <w:bCs/>
        </w:rPr>
        <w:t xml:space="preserve">or evidence of commitment to undertake </w:t>
      </w:r>
      <w:proofErr w:type="gramStart"/>
      <w:r w:rsidRPr="0082195E">
        <w:rPr>
          <w:rFonts w:ascii="Trebuchet MS" w:hAnsi="Trebuchet MS" w:cs="Arial"/>
          <w:b/>
          <w:bCs/>
        </w:rPr>
        <w:t>course</w:t>
      </w:r>
      <w:proofErr w:type="gramEnd"/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 xml:space="preserve">, knowledge, experience, </w:t>
      </w:r>
      <w:proofErr w:type="gramStart"/>
      <w:r w:rsidR="00EA1283">
        <w:rPr>
          <w:rFonts w:ascii="Trebuchet MS" w:hAnsi="Trebuchet MS"/>
        </w:rPr>
        <w:t>values</w:t>
      </w:r>
      <w:proofErr w:type="gramEnd"/>
      <w:r w:rsidR="00EA1283">
        <w:rPr>
          <w:rFonts w:ascii="Trebuchet MS" w:hAnsi="Trebuchet MS"/>
        </w:rPr>
        <w:t xml:space="preserve"> and behaviours</w:t>
      </w:r>
    </w:p>
    <w:p w14:paraId="614C377E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Engage effectively using creativity, </w:t>
      </w:r>
      <w:proofErr w:type="gramStart"/>
      <w:r w:rsidRPr="0082195E">
        <w:rPr>
          <w:rFonts w:ascii="Trebuchet MS" w:hAnsi="Trebuchet MS" w:cs="Arial"/>
        </w:rPr>
        <w:t>compassion</w:t>
      </w:r>
      <w:proofErr w:type="gramEnd"/>
      <w:r w:rsidRPr="0082195E">
        <w:rPr>
          <w:rFonts w:ascii="Trebuchet MS" w:hAnsi="Trebuchet MS" w:cs="Arial"/>
        </w:rPr>
        <w:t xml:space="preserve"> and authority to overcome resistance and build relationships.</w:t>
      </w:r>
    </w:p>
    <w:p w14:paraId="43F9D3E9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Communicate with children and young people where there is complexity, including domestic violence, substance misuse, mental </w:t>
      </w:r>
      <w:proofErr w:type="gramStart"/>
      <w:r w:rsidRPr="0082195E">
        <w:rPr>
          <w:rFonts w:ascii="Trebuchet MS" w:hAnsi="Trebuchet MS" w:cs="Arial"/>
        </w:rPr>
        <w:t>health</w:t>
      </w:r>
      <w:proofErr w:type="gramEnd"/>
      <w:r w:rsidRPr="0082195E">
        <w:rPr>
          <w:rFonts w:ascii="Trebuchet MS" w:hAnsi="Trebuchet MS" w:cs="Arial"/>
        </w:rPr>
        <w:t xml:space="preserve"> or sexual harm, working alongside to create change.</w:t>
      </w:r>
    </w:p>
    <w:p w14:paraId="62436424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Able to manage workload independently.</w:t>
      </w:r>
    </w:p>
    <w:p w14:paraId="4E659264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Undertake assessment and analysis to a high standard on complex cases informed by research and theory and linking to child’s </w:t>
      </w:r>
      <w:proofErr w:type="gramStart"/>
      <w:r w:rsidRPr="0082195E">
        <w:rPr>
          <w:rFonts w:ascii="Trebuchet MS" w:hAnsi="Trebuchet MS" w:cs="Arial"/>
        </w:rPr>
        <w:t>plan</w:t>
      </w:r>
      <w:proofErr w:type="gramEnd"/>
    </w:p>
    <w:p w14:paraId="29ADF3F3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Able to address risk and respond to hostile and crisis situations, using knowledge of risk assessment models and expert conflict resolution </w:t>
      </w:r>
      <w:proofErr w:type="gramStart"/>
      <w:r w:rsidRPr="0082195E">
        <w:rPr>
          <w:rFonts w:ascii="Trebuchet MS" w:hAnsi="Trebuchet MS" w:cs="Arial"/>
        </w:rPr>
        <w:t>skills</w:t>
      </w:r>
      <w:proofErr w:type="gramEnd"/>
    </w:p>
    <w:p w14:paraId="11748127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Ability to promote, develop and establish effective, collaborative </w:t>
      </w:r>
      <w:proofErr w:type="gramStart"/>
      <w:r w:rsidRPr="0082195E">
        <w:rPr>
          <w:rFonts w:ascii="Trebuchet MS" w:hAnsi="Trebuchet MS" w:cs="Arial"/>
        </w:rPr>
        <w:t>partnerships</w:t>
      </w:r>
      <w:proofErr w:type="gramEnd"/>
      <w:r w:rsidRPr="0082195E">
        <w:rPr>
          <w:rFonts w:ascii="Trebuchet MS" w:hAnsi="Trebuchet MS" w:cs="Arial"/>
        </w:rPr>
        <w:t xml:space="preserve"> </w:t>
      </w:r>
    </w:p>
    <w:p w14:paraId="3D8B80C5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Model and help others to undertake complex safeguarding </w:t>
      </w:r>
      <w:proofErr w:type="gramStart"/>
      <w:r w:rsidRPr="0082195E">
        <w:rPr>
          <w:rFonts w:ascii="Trebuchet MS" w:hAnsi="Trebuchet MS" w:cs="Arial"/>
        </w:rPr>
        <w:t>work</w:t>
      </w:r>
      <w:proofErr w:type="gramEnd"/>
      <w:r w:rsidRPr="0082195E">
        <w:rPr>
          <w:rFonts w:ascii="Trebuchet MS" w:hAnsi="Trebuchet MS" w:cs="Arial"/>
        </w:rPr>
        <w:t xml:space="preserve"> </w:t>
      </w:r>
    </w:p>
    <w:p w14:paraId="02823B5A" w14:textId="115BB4EC" w:rsidR="00CF3A59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Able to promote and provide guidance and challenge on positive approaches to diversity in the organisation addressing </w:t>
      </w:r>
      <w:proofErr w:type="gramStart"/>
      <w:r w:rsidRPr="0082195E">
        <w:rPr>
          <w:rFonts w:ascii="Trebuchet MS" w:hAnsi="Trebuchet MS" w:cs="Arial"/>
        </w:rPr>
        <w:t>discrimination</w:t>
      </w:r>
      <w:proofErr w:type="gramEnd"/>
    </w:p>
    <w:p w14:paraId="404B7AE6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Able to demonstrate competence against the Professional Capability Framework at senior social work </w:t>
      </w:r>
      <w:proofErr w:type="gramStart"/>
      <w:r w:rsidRPr="0082195E">
        <w:rPr>
          <w:rFonts w:ascii="Trebuchet MS" w:hAnsi="Trebuchet MS" w:cs="Arial"/>
        </w:rPr>
        <w:t>level</w:t>
      </w:r>
      <w:proofErr w:type="gramEnd"/>
    </w:p>
    <w:p w14:paraId="2AB6AB43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Demonstrate knowledge of legal and policy frameworks, case law and the application to social work practice. Seek appropriate legal advice and apply legal reasoning, using professional expertise.</w:t>
      </w:r>
    </w:p>
    <w:p w14:paraId="3CD4FDC9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lastRenderedPageBreak/>
        <w:t xml:space="preserve">Understand different forms of harm and their impact on people, and the implications for practice, drawing on concepts of attachment, trauma, grief and loss, child development, risk and </w:t>
      </w:r>
      <w:proofErr w:type="gramStart"/>
      <w:r w:rsidRPr="0082195E">
        <w:rPr>
          <w:rFonts w:ascii="Trebuchet MS" w:hAnsi="Trebuchet MS" w:cs="Arial"/>
        </w:rPr>
        <w:t>resilience</w:t>
      </w:r>
      <w:proofErr w:type="gramEnd"/>
    </w:p>
    <w:p w14:paraId="5218D6B2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Awareness of changing contexts at local, national and organisational level and the implications for practice and contribute to a local </w:t>
      </w:r>
      <w:proofErr w:type="gramStart"/>
      <w:r w:rsidRPr="0082195E">
        <w:rPr>
          <w:rFonts w:ascii="Trebuchet MS" w:hAnsi="Trebuchet MS" w:cs="Arial"/>
        </w:rPr>
        <w:t>response</w:t>
      </w:r>
      <w:proofErr w:type="gramEnd"/>
    </w:p>
    <w:p w14:paraId="06387E21" w14:textId="1ACC6DC5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Have a clear area of specialism (</w:t>
      </w:r>
      <w:proofErr w:type="spellStart"/>
      <w:r w:rsidRPr="0082195E">
        <w:rPr>
          <w:rFonts w:ascii="Trebuchet MS" w:hAnsi="Trebuchet MS" w:cs="Arial"/>
        </w:rPr>
        <w:t>eg.</w:t>
      </w:r>
      <w:proofErr w:type="spellEnd"/>
      <w:r w:rsidRPr="0082195E">
        <w:rPr>
          <w:rFonts w:ascii="Trebuchet MS" w:hAnsi="Trebuchet MS" w:cs="Arial"/>
        </w:rPr>
        <w:t xml:space="preserve"> domestic abuse, mental health, court work) that supports your practice </w:t>
      </w:r>
      <w:proofErr w:type="gramStart"/>
      <w:r w:rsidRPr="0082195E">
        <w:rPr>
          <w:rFonts w:ascii="Trebuchet MS" w:hAnsi="Trebuchet MS" w:cs="Arial"/>
        </w:rPr>
        <w:t>and  learning</w:t>
      </w:r>
      <w:proofErr w:type="gramEnd"/>
      <w:r w:rsidRPr="0082195E">
        <w:rPr>
          <w:rFonts w:ascii="Trebuchet MS" w:hAnsi="Trebuchet MS" w:cs="Arial"/>
        </w:rPr>
        <w:t xml:space="preserve"> in others</w:t>
      </w:r>
    </w:p>
    <w:p w14:paraId="092EB227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Experience of working directly with children and families in a statutory setting</w:t>
      </w:r>
    </w:p>
    <w:p w14:paraId="2F9BDB09" w14:textId="2A3F4D00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Experience of completing complex assessments leading to positive outcomes for children and families</w:t>
      </w:r>
    </w:p>
    <w:p w14:paraId="5245CC27" w14:textId="75D133A6" w:rsidR="005E0B6D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Able to meet the travelling requirements of the </w:t>
      </w:r>
      <w:proofErr w:type="gramStart"/>
      <w:r w:rsidRPr="0082195E">
        <w:rPr>
          <w:rFonts w:ascii="Trebuchet MS" w:hAnsi="Trebuchet MS" w:cs="Arial"/>
        </w:rPr>
        <w:t>post</w:t>
      </w:r>
      <w:proofErr w:type="gramEnd"/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12F22FD0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CC1B0C">
        <w:rPr>
          <w:rFonts w:ascii="Trebuchet MS" w:hAnsi="Trebuchet MS" w:cs="Arial"/>
        </w:rPr>
        <w:t>November 2022</w:t>
      </w:r>
    </w:p>
    <w:p w14:paraId="68DBCB2D" w14:textId="3E57C42F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proofErr w:type="gramStart"/>
      <w:r w:rsidR="00CC1B0C">
        <w:rPr>
          <w:rFonts w:ascii="Trebuchet MS" w:hAnsi="Trebuchet MS" w:cs="Arial"/>
        </w:rPr>
        <w:t>NM</w:t>
      </w:r>
      <w:proofErr w:type="gramEnd"/>
    </w:p>
    <w:p w14:paraId="57B35048" w14:textId="3AE0AA48" w:rsidR="00CE013C" w:rsidRPr="00DD32CF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836721">
        <w:rPr>
          <w:rFonts w:ascii="Trebuchet MS" w:hAnsi="Trebuchet MS" w:cs="Arial"/>
        </w:rPr>
        <w:t>12527</w:t>
      </w: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0433BA68" w:rsidR="005C772C" w:rsidRPr="009106CE" w:rsidRDefault="005C772C" w:rsidP="009E3E54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CC1B0C" w:rsidRPr="009106CE" w14:paraId="1C0F05BA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71F9BDBA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Yes</w:t>
            </w:r>
          </w:p>
        </w:tc>
      </w:tr>
      <w:tr w:rsidR="00CC1B0C" w:rsidRPr="009106CE" w14:paraId="2CBFEE0C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6B823CAD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Yes</w:t>
            </w:r>
          </w:p>
        </w:tc>
      </w:tr>
      <w:tr w:rsidR="00CC1B0C" w:rsidRPr="009106CE" w14:paraId="7790F189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107E359C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2C0FDC9F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012FB883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Yes</w:t>
            </w:r>
          </w:p>
        </w:tc>
      </w:tr>
      <w:tr w:rsidR="00CC1B0C" w:rsidRPr="009106CE" w14:paraId="65D2A7F0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30A81A49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2A07981F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2E4FC986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207ABEE7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13473492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45DBE800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1A7DFFE9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04D753CE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2191A1F6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2433D231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56192543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78555B28" w14:textId="77777777" w:rsidTr="00CC1B0C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1BF2A6E8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03490C5A" w14:textId="77777777" w:rsidTr="00CC1B0C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76723D2A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</w:tbl>
    <w:p w14:paraId="246B8967" w14:textId="77777777" w:rsidR="005C772C" w:rsidRPr="009106CE" w:rsidRDefault="005C772C" w:rsidP="009106CE">
      <w:pPr>
        <w:spacing w:line="360" w:lineRule="auto"/>
        <w:jc w:val="both"/>
        <w:rPr>
          <w:rFonts w:ascii="Trebuchet MS" w:hAnsi="Trebuchet MS" w:cs="Arial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0B30" w14:textId="77777777" w:rsidR="00554760" w:rsidRDefault="00554760" w:rsidP="00E76A6D">
      <w:r>
        <w:separator/>
      </w:r>
    </w:p>
  </w:endnote>
  <w:endnote w:type="continuationSeparator" w:id="0">
    <w:p w14:paraId="0FBD3587" w14:textId="77777777" w:rsidR="00554760" w:rsidRDefault="00554760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FBB4" w14:textId="77777777" w:rsidR="00554760" w:rsidRDefault="00554760" w:rsidP="00E76A6D">
      <w:r>
        <w:separator/>
      </w:r>
    </w:p>
  </w:footnote>
  <w:footnote w:type="continuationSeparator" w:id="0">
    <w:p w14:paraId="41556454" w14:textId="77777777" w:rsidR="00554760" w:rsidRDefault="00554760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963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 w:cs="Times New Roman"/>
        <w:strike w:val="0"/>
        <w:color w:val="000000"/>
        <w:spacing w:val="7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5194D58"/>
    <w:multiLevelType w:val="hybridMultilevel"/>
    <w:tmpl w:val="EF08B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5"/>
  </w:num>
  <w:num w:numId="2" w16cid:durableId="8263889">
    <w:abstractNumId w:val="0"/>
  </w:num>
  <w:num w:numId="3" w16cid:durableId="1884094964">
    <w:abstractNumId w:val="1"/>
  </w:num>
  <w:num w:numId="4" w16cid:durableId="1782335435">
    <w:abstractNumId w:val="6"/>
  </w:num>
  <w:num w:numId="5" w16cid:durableId="59640539">
    <w:abstractNumId w:val="2"/>
  </w:num>
  <w:num w:numId="6" w16cid:durableId="85076988">
    <w:abstractNumId w:val="3"/>
  </w:num>
  <w:num w:numId="7" w16cid:durableId="125710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94989"/>
    <w:rsid w:val="000A36FB"/>
    <w:rsid w:val="00141FA5"/>
    <w:rsid w:val="00153804"/>
    <w:rsid w:val="001D13CE"/>
    <w:rsid w:val="001D7F22"/>
    <w:rsid w:val="002404F4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54760"/>
    <w:rsid w:val="00595D51"/>
    <w:rsid w:val="005A4D3E"/>
    <w:rsid w:val="005C772C"/>
    <w:rsid w:val="005E0B6D"/>
    <w:rsid w:val="005E5AFC"/>
    <w:rsid w:val="0062310D"/>
    <w:rsid w:val="006A7765"/>
    <w:rsid w:val="00702B37"/>
    <w:rsid w:val="00726AC3"/>
    <w:rsid w:val="00774351"/>
    <w:rsid w:val="007E7490"/>
    <w:rsid w:val="0082195E"/>
    <w:rsid w:val="00821AA1"/>
    <w:rsid w:val="00822730"/>
    <w:rsid w:val="00836721"/>
    <w:rsid w:val="00855DA9"/>
    <w:rsid w:val="00855F9E"/>
    <w:rsid w:val="008D1634"/>
    <w:rsid w:val="008D1BDD"/>
    <w:rsid w:val="008F0E62"/>
    <w:rsid w:val="009106CE"/>
    <w:rsid w:val="009222D6"/>
    <w:rsid w:val="00975FE2"/>
    <w:rsid w:val="00984B26"/>
    <w:rsid w:val="009E3E54"/>
    <w:rsid w:val="00A34D9B"/>
    <w:rsid w:val="00A42132"/>
    <w:rsid w:val="00AE4FEB"/>
    <w:rsid w:val="00B05B0B"/>
    <w:rsid w:val="00B82E31"/>
    <w:rsid w:val="00C374FD"/>
    <w:rsid w:val="00C5268E"/>
    <w:rsid w:val="00C63B5F"/>
    <w:rsid w:val="00CC1B0C"/>
    <w:rsid w:val="00CE013C"/>
    <w:rsid w:val="00CF3A59"/>
    <w:rsid w:val="00D91BB1"/>
    <w:rsid w:val="00DC0E43"/>
    <w:rsid w:val="00DD32CF"/>
    <w:rsid w:val="00DD6534"/>
    <w:rsid w:val="00DD7718"/>
    <w:rsid w:val="00E053C6"/>
    <w:rsid w:val="00E76A6D"/>
    <w:rsid w:val="00EA1283"/>
    <w:rsid w:val="00EA5E4C"/>
    <w:rsid w:val="00EE4793"/>
    <w:rsid w:val="00F31E6F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C1B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91f71b9-b64f-4844-8bf8-0e85b55a74e6" ContentTypeId="0x010100D0E410EB176E0C49978577D0663BF567" PreviousValue="false"/>
</file>

<file path=customXml/item2.xml><?xml version="1.0" encoding="utf-8"?>
<p:properties xmlns:p="http://schemas.microsoft.com/office/2006/metadata/properties" xmlns:xsi="http://www.w3.org/2001/XMLSchema-instance">
  <documentManagement>
    <TaxCatchAll xmlns="0edbdf58-cbf2-428a-80ab-aedffcd2a497">
      <Value>98</Value>
      <Value>30</Value>
    </TaxCatchAll>
    <Protective_x0020_Marking xmlns="0edbdf58-cbf2-428a-80ab-aedffcd2a497">OFFICIAL – DISCLOSABLE</Protective_x0020_Marking>
    <Document_x0020_Date xmlns="0edbdf58-cbf2-428a-80ab-aedffcd2a497">2022-11-24T00:00:00+00:00</Document_x0020_Date>
    <Document_x0020_Owner xmlns="0edbdf58-cbf2-428a-80ab-aedffcd2a497">
      <UserInfo>
        <DisplayName>Hannah Grevatt</DisplayName>
        <AccountId>45</AccountId>
        <AccountType/>
      </UserInfo>
    </Document_x0020_Owner>
    <_dlc_DocId xmlns="e18ac22e-938f-4c8d-b5b4-55b12139ff05">HRJE-1703782868-3100</_dlc_DocId>
    <_dlc_DocIdUrl xmlns="e18ac22e-938f-4c8d-b5b4-55b12139ff05">
      <Url>https://services.escc.gov.uk/sites/HRJobEvaluation/_layouts/15/DocIdRedir.aspx?ID=HRJE-1703782868-3100</Url>
      <Description>HRJE-1703782868-3100</Description>
    </_dlc_DocIdUrl>
    <JE_x0020_number xmlns="e18ac22e-938f-4c8d-b5b4-55b12139ff05">12527</JE_x0020_number>
    <Document_x0020_name xmlns="e18ac22e-938f-4c8d-b5b4-55b12139ff05" xsi:nil="true"/>
    <j7380196a0d64225b365aa46a4bfc680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SS13</TermName>
          <TermId xmlns="http://schemas.microsoft.com/office/infopath/2007/PartnerControls">226ff86e-76cb-4615-8680-b5849a99e927</TermId>
        </TermInfo>
      </Terms>
    </j7380196a0d64225b365aa46a4bfc680>
    <jbd1e4a83b4c49908aa04ecd2ef873f2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CSD</TermName>
          <TermId xmlns="http://schemas.microsoft.com/office/infopath/2007/PartnerControls">ed297d35-3448-4003-bc23-2650f1d5814b</TermId>
        </TermInfo>
      </Terms>
    </jbd1e4a83b4c49908aa04ecd2ef873f2>
    <content_x0020_type xmlns="1319745a-ba8a-4bbb-9672-6934039391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D0E410EB176E0C49978577D0663BF56700494AB695A9D78749BA8803E45BDBBBE2000C0D46C288B5364A8DA3593CBF34BD7F" ma:contentTypeVersion="21" ma:contentTypeDescription="" ma:contentTypeScope="" ma:versionID="404e4e059c238aa2153a501c6ca5503c">
  <xsd:schema xmlns:xsd="http://www.w3.org/2001/XMLSchema" xmlns:xs="http://www.w3.org/2001/XMLSchema" xmlns:p="http://schemas.microsoft.com/office/2006/metadata/properties" xmlns:ns2="0edbdf58-cbf2-428a-80ab-aedffcd2a497" xmlns:ns3="e18ac22e-938f-4c8d-b5b4-55b12139ff05" xmlns:ns4="1319745a-ba8a-4bbb-9672-6934039391ef" targetNamespace="http://schemas.microsoft.com/office/2006/metadata/properties" ma:root="true" ma:fieldsID="563b049180df0f8336fe6c3f256ae8be" ns2:_="" ns3:_="" ns4:_="">
    <xsd:import namespace="0edbdf58-cbf2-428a-80ab-aedffcd2a497"/>
    <xsd:import namespace="e18ac22e-938f-4c8d-b5b4-55b12139ff05"/>
    <xsd:import namespace="1319745a-ba8a-4bbb-9672-6934039391ef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3:_dlc_DocId" minOccurs="0"/>
                <xsd:element ref="ns3:_dlc_DocIdUrl" minOccurs="0"/>
                <xsd:element ref="ns3:_dlc_DocIdPersistId" minOccurs="0"/>
                <xsd:element ref="ns3:Document_x0020_name" minOccurs="0"/>
                <xsd:element ref="ns3:jbd1e4a83b4c49908aa04ecd2ef873f2" minOccurs="0"/>
                <xsd:element ref="ns2:TaxCatchAll" minOccurs="0"/>
                <xsd:element ref="ns2:TaxCatchAllLabel" minOccurs="0"/>
                <xsd:element ref="ns3:JE_x0020_number" minOccurs="0"/>
                <xsd:element ref="ns3:j7380196a0d64225b365aa46a4bfc680" minOccurs="0"/>
                <xsd:element ref="ns4: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TaxCatchAll" ma:index="16" nillable="true" ma:displayName="Taxonomy Catch All Column" ma:description="" ma:hidden="true" ma:list="{931741ad-a30d-4ed8-b6d9-a89450f0073e}" ma:internalName="TaxCatchAll" ma:showField="CatchAllData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931741ad-a30d-4ed8-b6d9-a89450f0073e}" ma:internalName="TaxCatchAllLabel" ma:readOnly="true" ma:showField="CatchAllDataLabel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name" ma:index="14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jbd1e4a83b4c49908aa04ecd2ef873f2" ma:index="15" nillable="true" ma:taxonomy="true" ma:internalName="jbd1e4a83b4c49908aa04ecd2ef873f2" ma:taxonomyFieldName="Dept_x002e_" ma:displayName="Dept." ma:default="" ma:fieldId="{3bd1e4a8-3b4c-4990-8aa0-4ecd2ef873f2}" ma:sspId="691f71b9-b64f-4844-8bf8-0e85b55a74e6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_x0020_number" ma:index="19" nillable="true" ma:displayName="JE number" ma:internalName="JE_x0020_number">
      <xsd:simpleType>
        <xsd:restriction base="dms:Text">
          <xsd:maxLength value="255"/>
        </xsd:restriction>
      </xsd:simpleType>
    </xsd:element>
    <xsd:element name="j7380196a0d64225b365aa46a4bfc680" ma:index="20" nillable="true" ma:taxonomy="true" ma:internalName="j7380196a0d64225b365aa46a4bfc680" ma:taxonomyFieldName="Grade" ma:displayName="Grade" ma:default="" ma:fieldId="{37380196-a0d6-4225-b365-aa46a4bfc680}" ma:sspId="691f71b9-b64f-4844-8bf8-0e85b55a74e6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745a-ba8a-4bbb-9672-6934039391ef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2" nillable="true" ma:displayName="content type" ma:internalName="cont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0F49-1B5D-49B0-819C-9365EF776CD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63B74D6-69F9-46C4-96DF-97352013AA14}">
  <ds:schemaRefs>
    <ds:schemaRef ds:uri="http://schemas.microsoft.com/office/2006/documentManagement/types"/>
    <ds:schemaRef ds:uri="1319745a-ba8a-4bbb-9672-6934039391ef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18ac22e-938f-4c8d-b5b4-55b12139ff05"/>
    <ds:schemaRef ds:uri="0edbdf58-cbf2-428a-80ab-aedffcd2a4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679935-4F4F-4971-B29A-F27BD6AEE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e18ac22e-938f-4c8d-b5b4-55b12139ff05"/>
    <ds:schemaRef ds:uri="1319745a-ba8a-4bbb-9672-693403939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Karen Ellis</cp:lastModifiedBy>
  <cp:revision>2</cp:revision>
  <cp:lastPrinted>2021-01-14T11:57:00Z</cp:lastPrinted>
  <dcterms:created xsi:type="dcterms:W3CDTF">2023-11-16T09:11:00Z</dcterms:created>
  <dcterms:modified xsi:type="dcterms:W3CDTF">2023-11-16T09:11:00Z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0x010100D0E410EB176E0C49978577D0663BF56700494AB695A9D78749BA8803E45BDBBBE2000C0D46C288B5364A8DA3593CBF34BD7F</vt:lpwstr>
  </property>
  <property fmtid="{D5CDD505-2E9C-101B-9397-08002B2CF9AE}" pid="3" name="_dlc_DocIdItemGuid">
    <vt:lpwstr>fbcf43e9-df6f-4c0b-a0b9-7bdf22f6b6a4</vt:lpwstr>
  </property>
  <property fmtid="{D5CDD505-2E9C-101B-9397-08002B2CF9AE}" pid="4" name="Grade">
    <vt:lpwstr>98;#SS13|226ff86e-76cb-4615-8680-b5849a99e927</vt:lpwstr>
  </property>
  <property fmtid="{D5CDD505-2E9C-101B-9397-08002B2CF9AE}" pid="5" name="Dept.">
    <vt:lpwstr>30;#CSD|ed297d35-3448-4003-bc23-2650f1d5814b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https://services.escc.gov.uk/sites/HRJobEvaluation/ESCCJELib/12527 Senior Social Worker JD V2.0.docx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Professional Registration">
    <vt:lpwstr/>
  </property>
  <property fmtid="{D5CDD505-2E9C-101B-9397-08002B2CF9AE}" pid="60" name="Responsibility for supervision">
    <vt:lpwstr>3</vt:lpwstr>
  </property>
  <property fmtid="{D5CDD505-2E9C-101B-9397-08002B2CF9AE}" pid="61" name="Working conditions">
    <vt:lpwstr>3</vt:lpwstr>
  </property>
  <property fmtid="{D5CDD505-2E9C-101B-9397-08002B2CF9AE}" pid="62" name="Knowhow">
    <vt:lpwstr/>
  </property>
  <property fmtid="{D5CDD505-2E9C-101B-9397-08002B2CF9AE}" pid="63" name="Responsibility for financial resources">
    <vt:lpwstr>1</vt:lpwstr>
  </property>
  <property fmtid="{D5CDD505-2E9C-101B-9397-08002B2CF9AE}" pid="64" name="Accountability">
    <vt:lpwstr/>
  </property>
  <property fmtid="{D5CDD505-2E9C-101B-9397-08002B2CF9AE}" pid="65" name="Problem solving">
    <vt:lpwstr/>
  </property>
  <property fmtid="{D5CDD505-2E9C-101B-9397-08002B2CF9AE}" pid="66" name="Knowledge">
    <vt:lpwstr>6</vt:lpwstr>
  </property>
  <property fmtid="{D5CDD505-2E9C-101B-9397-08002B2CF9AE}" pid="67" name="Initiative and independence">
    <vt:lpwstr>5</vt:lpwstr>
  </property>
  <property fmtid="{D5CDD505-2E9C-101B-9397-08002B2CF9AE}" pid="68" name="Mental skills">
    <vt:lpwstr>5</vt:lpwstr>
  </property>
  <property fmtid="{D5CDD505-2E9C-101B-9397-08002B2CF9AE}" pid="69" name="Physical skills">
    <vt:lpwstr>2</vt:lpwstr>
  </property>
  <property fmtid="{D5CDD505-2E9C-101B-9397-08002B2CF9AE}" pid="70" name="Responsibility for physical resources">
    <vt:lpwstr>3</vt:lpwstr>
  </property>
  <property fmtid="{D5CDD505-2E9C-101B-9397-08002B2CF9AE}" pid="71" name="Physical demands">
    <vt:lpwstr>1</vt:lpwstr>
  </property>
  <property fmtid="{D5CDD505-2E9C-101B-9397-08002B2CF9AE}" pid="72" name="Responsibility for people">
    <vt:lpwstr>5</vt:lpwstr>
  </property>
  <property fmtid="{D5CDD505-2E9C-101B-9397-08002B2CF9AE}" pid="73" name="Total score">
    <vt:lpwstr>641</vt:lpwstr>
  </property>
  <property fmtid="{D5CDD505-2E9C-101B-9397-08002B2CF9AE}" pid="74" name="Mental demands">
    <vt:lpwstr>4</vt:lpwstr>
  </property>
  <property fmtid="{D5CDD505-2E9C-101B-9397-08002B2CF9AE}" pid="75" name="Emotional demands">
    <vt:lpwstr>5</vt:lpwstr>
  </property>
  <property fmtid="{D5CDD505-2E9C-101B-9397-08002B2CF9AE}" pid="76" name="Interpersonal communication skills">
    <vt:lpwstr>6</vt:lpwstr>
  </property>
  <property fmtid="{D5CDD505-2E9C-101B-9397-08002B2CF9AE}" pid="77" name="Profile">
    <vt:lpwstr/>
  </property>
</Properties>
</file>