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38232885" w14:textId="4D4C3774"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08746A1F" w14:textId="77777777" w:rsidR="00FE1720" w:rsidRDefault="00FE1720" w:rsidP="00657470">
      <w:pPr>
        <w:spacing w:line="360" w:lineRule="auto"/>
        <w:rPr>
          <w:rFonts w:ascii="Trebuchet MS" w:hAnsi="Trebuchet MS" w:cs="Arial"/>
          <w:b/>
          <w:bCs/>
        </w:rPr>
      </w:pPr>
    </w:p>
    <w:p w14:paraId="2A65A2F7" w14:textId="36A8E560" w:rsidR="00657470" w:rsidRDefault="00C8456D" w:rsidP="00657470">
      <w:pPr>
        <w:spacing w:line="360" w:lineRule="auto"/>
        <w:rPr>
          <w:rFonts w:ascii="Trebuchet MS" w:hAnsi="Trebuchet MS" w:cs="Arial"/>
          <w:b/>
          <w:bCs/>
        </w:rPr>
      </w:pPr>
      <w:r>
        <w:rPr>
          <w:rFonts w:ascii="Trebuchet MS" w:hAnsi="Trebuchet MS" w:cs="Arial"/>
          <w:b/>
          <w:bCs/>
        </w:rPr>
        <w:t>E</w:t>
      </w:r>
      <w:r w:rsidRPr="00C8456D">
        <w:rPr>
          <w:rFonts w:ascii="Trebuchet MS" w:hAnsi="Trebuchet MS" w:cs="Arial"/>
          <w:b/>
          <w:bCs/>
        </w:rPr>
        <w:t>ast Sussex Community Support Service (ESCSS)</w:t>
      </w:r>
      <w:r w:rsidR="0037721A">
        <w:rPr>
          <w:rFonts w:ascii="Trebuchet MS" w:hAnsi="Trebuchet MS" w:cs="Arial"/>
          <w:b/>
          <w:bCs/>
        </w:rPr>
        <w:t xml:space="preserve"> Supported Living</w:t>
      </w:r>
    </w:p>
    <w:p w14:paraId="140FFEC2" w14:textId="46CD5496" w:rsidR="00F50A89" w:rsidRPr="007072B0" w:rsidRDefault="00C8456D" w:rsidP="007072B0">
      <w:pPr>
        <w:spacing w:after="240" w:line="360" w:lineRule="auto"/>
        <w:rPr>
          <w:rFonts w:ascii="Trebuchet MS" w:hAnsi="Trebuchet MS" w:cs="Arial"/>
          <w:b/>
          <w:bCs/>
        </w:rPr>
      </w:pPr>
      <w:r w:rsidRPr="00C8456D">
        <w:rPr>
          <w:rFonts w:ascii="Trebuchet MS" w:hAnsi="Trebuchet MS" w:cs="Arial"/>
        </w:rPr>
        <w:t>East Sussex Community Support Service (ESCSS) provides services to adults with a diagnosed learning disability from the age of 19+, to people living in  Supported Living. ESCSS is a county wide 24/7 service. TheSupport Worker’s provide whole life support. For example, this could be supporting an individual with personal care</w:t>
      </w:r>
      <w:r w:rsidR="00312017">
        <w:rPr>
          <w:rFonts w:ascii="Trebuchet MS" w:hAnsi="Trebuchet MS" w:cs="Arial"/>
        </w:rPr>
        <w:t xml:space="preserve">, </w:t>
      </w:r>
      <w:r w:rsidR="005D5F85">
        <w:rPr>
          <w:rFonts w:ascii="Trebuchet MS" w:hAnsi="Trebuchet MS" w:cs="Arial"/>
        </w:rPr>
        <w:t>administering medication</w:t>
      </w:r>
      <w:r w:rsidRPr="00C8456D">
        <w:rPr>
          <w:rFonts w:ascii="Trebuchet MS" w:hAnsi="Trebuchet MS" w:cs="Arial"/>
        </w:rPr>
        <w:t xml:space="preserve"> or attending a medical appointment, helping them budget plan and food shop or support an individual to learn to undertake their own domestic tasks or attend a recreational activity or interest or being in their home with them so they are safe.</w:t>
      </w:r>
    </w:p>
    <w:p w14:paraId="679EE4FF" w14:textId="10E63EA9" w:rsidR="00C8456D" w:rsidRPr="00C8456D" w:rsidRDefault="00F57384" w:rsidP="00C8456D">
      <w:pPr>
        <w:spacing w:after="240" w:line="360" w:lineRule="auto"/>
        <w:rPr>
          <w:rFonts w:ascii="Trebuchet MS" w:hAnsi="Trebuchet MS" w:cs="Arial"/>
        </w:rPr>
      </w:pPr>
      <w:r>
        <w:rPr>
          <w:rFonts w:ascii="Trebuchet MS" w:hAnsi="Trebuchet MS" w:cs="Arial"/>
        </w:rPr>
        <w:t>Support Worker</w:t>
      </w:r>
      <w:r w:rsidR="00F50A89">
        <w:rPr>
          <w:rFonts w:ascii="Trebuchet MS" w:hAnsi="Trebuchet MS" w:cs="Arial"/>
        </w:rPr>
        <w:t>s</w:t>
      </w:r>
      <w:r w:rsidRPr="00C8456D">
        <w:rPr>
          <w:rFonts w:ascii="Trebuchet MS" w:hAnsi="Trebuchet MS" w:cs="Arial"/>
        </w:rPr>
        <w:t xml:space="preserve"> </w:t>
      </w:r>
      <w:r w:rsidR="00C8456D" w:rsidRPr="00C8456D">
        <w:rPr>
          <w:rFonts w:ascii="Trebuchet MS" w:hAnsi="Trebuchet MS" w:cs="Arial"/>
        </w:rPr>
        <w:t xml:space="preserve">work on a rota basis within our supported living schemes, to help </w:t>
      </w:r>
      <w:r w:rsidR="00AD3DFA">
        <w:rPr>
          <w:rFonts w:ascii="Trebuchet MS" w:hAnsi="Trebuchet MS" w:cs="Arial"/>
        </w:rPr>
        <w:t>people</w:t>
      </w:r>
      <w:r w:rsidR="00AD3DFA" w:rsidRPr="00C8456D">
        <w:rPr>
          <w:rFonts w:ascii="Trebuchet MS" w:hAnsi="Trebuchet MS" w:cs="Arial"/>
        </w:rPr>
        <w:t xml:space="preserve"> </w:t>
      </w:r>
      <w:r w:rsidR="00C8456D" w:rsidRPr="00C8456D">
        <w:rPr>
          <w:rFonts w:ascii="Trebuchet MS" w:hAnsi="Trebuchet MS" w:cs="Arial"/>
        </w:rPr>
        <w:t xml:space="preserve">with specific tasks or outcomes. As a Support Worker you will be involved in supporting individuals, predominantly on a one-to-one basis to live their whole life and be as independent as possible and achieve their life goals. The role is varied, interesting and individual, depending on the client with a range of working hours on a rota basis covering a 24/7 period. </w:t>
      </w:r>
    </w:p>
    <w:p w14:paraId="55C3FDE0" w14:textId="46DF2226" w:rsidR="00C8456D" w:rsidRDefault="004B60EE" w:rsidP="00C8456D">
      <w:pPr>
        <w:spacing w:after="240" w:line="360" w:lineRule="auto"/>
        <w:rPr>
          <w:rFonts w:ascii="Trebuchet MS" w:hAnsi="Trebuchet MS" w:cs="Arial"/>
        </w:rPr>
      </w:pPr>
      <w:r>
        <w:rPr>
          <w:rFonts w:ascii="Trebuchet MS" w:hAnsi="Trebuchet MS" w:cs="Arial"/>
        </w:rPr>
        <w:t>Support Workers</w:t>
      </w:r>
      <w:r w:rsidRPr="00C8456D">
        <w:rPr>
          <w:rFonts w:ascii="Trebuchet MS" w:hAnsi="Trebuchet MS" w:cs="Arial"/>
        </w:rPr>
        <w:t xml:space="preserve"> </w:t>
      </w:r>
      <w:r w:rsidR="00C8456D" w:rsidRPr="00C8456D">
        <w:rPr>
          <w:rFonts w:ascii="Trebuchet MS" w:hAnsi="Trebuchet MS" w:cs="Arial"/>
        </w:rPr>
        <w:t xml:space="preserve">are responsible for meeting the care and support needs of the </w:t>
      </w:r>
      <w:r>
        <w:rPr>
          <w:rFonts w:ascii="Trebuchet MS" w:hAnsi="Trebuchet MS" w:cs="Arial"/>
        </w:rPr>
        <w:t>people</w:t>
      </w:r>
      <w:r w:rsidRPr="00C8456D">
        <w:rPr>
          <w:rFonts w:ascii="Trebuchet MS" w:hAnsi="Trebuchet MS" w:cs="Arial"/>
        </w:rPr>
        <w:t xml:space="preserve"> </w:t>
      </w:r>
      <w:r w:rsidR="00C8456D" w:rsidRPr="00C8456D">
        <w:rPr>
          <w:rFonts w:ascii="Trebuchet MS" w:hAnsi="Trebuchet MS" w:cs="Arial"/>
        </w:rPr>
        <w:t>who are receiving support from the service</w:t>
      </w:r>
      <w:r w:rsidR="002D7E40">
        <w:rPr>
          <w:rFonts w:ascii="Trebuchet MS" w:hAnsi="Trebuchet MS" w:cs="Arial"/>
        </w:rPr>
        <w:t xml:space="preserve">, acting </w:t>
      </w:r>
      <w:r w:rsidR="00C8456D" w:rsidRPr="00C8456D">
        <w:rPr>
          <w:rFonts w:ascii="Trebuchet MS" w:hAnsi="Trebuchet MS" w:cs="Arial"/>
        </w:rPr>
        <w:t xml:space="preserve"> as a key worker to a small group of clients. As a key worker you get to know the clients within your key worker group very well and liaise with health professionals, social workers, carers, family members etc and advocate for key clients as needed. </w:t>
      </w:r>
    </w:p>
    <w:p w14:paraId="26898E20" w14:textId="77777777" w:rsidR="00060AD5" w:rsidRDefault="00060AD5" w:rsidP="00CF3A59">
      <w:pPr>
        <w:pStyle w:val="Heading1"/>
        <w:spacing w:line="360" w:lineRule="auto"/>
        <w:rPr>
          <w:rFonts w:ascii="Trebuchet MS" w:hAnsi="Trebuchet MS"/>
        </w:rPr>
      </w:pPr>
    </w:p>
    <w:p w14:paraId="4E8350EE" w14:textId="77777777" w:rsidR="00060AD5" w:rsidRDefault="00060AD5" w:rsidP="00CF3A59">
      <w:pPr>
        <w:pStyle w:val="Heading1"/>
        <w:spacing w:line="360" w:lineRule="auto"/>
        <w:rPr>
          <w:rFonts w:ascii="Trebuchet MS" w:hAnsi="Trebuchet MS"/>
        </w:rPr>
      </w:pPr>
    </w:p>
    <w:p w14:paraId="6AF1805C" w14:textId="061E2BCF" w:rsidR="00CF3A59" w:rsidRPr="009106CE" w:rsidRDefault="00C8456D" w:rsidP="00CF3A59">
      <w:pPr>
        <w:pStyle w:val="Heading1"/>
        <w:spacing w:line="360" w:lineRule="auto"/>
        <w:rPr>
          <w:rFonts w:ascii="Trebuchet MS" w:hAnsi="Trebuchet MS"/>
        </w:rPr>
      </w:pPr>
      <w:r>
        <w:rPr>
          <w:rFonts w:ascii="Trebuchet MS" w:hAnsi="Trebuchet MS"/>
        </w:rPr>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7252DB8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Assess individual support needs and develop plans and assess risks.</w:t>
      </w:r>
    </w:p>
    <w:p w14:paraId="6FBD6AAA"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Coordinate reviews with key agencies. </w:t>
      </w:r>
    </w:p>
    <w:p w14:paraId="50B1EFAC"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Plan, develop and run sessions for a group of individuals</w:t>
      </w:r>
    </w:p>
    <w:p w14:paraId="243C891C" w14:textId="77777777" w:rsidR="001D6641" w:rsidRPr="00B3386A" w:rsidRDefault="001D6641" w:rsidP="001D6641">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4164CD31" w14:textId="77777777" w:rsidR="001D6641" w:rsidRPr="00B3386A" w:rsidRDefault="001D6641" w:rsidP="001D6641">
      <w:pPr>
        <w:numPr>
          <w:ilvl w:val="0"/>
          <w:numId w:val="10"/>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5320985B" w14:textId="77777777" w:rsidR="001D6641" w:rsidRPr="00B3386A" w:rsidRDefault="001D6641" w:rsidP="001D6641">
      <w:pPr>
        <w:numPr>
          <w:ilvl w:val="0"/>
          <w:numId w:val="10"/>
        </w:numPr>
        <w:spacing w:after="200" w:line="276"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2481C6CF" w14:textId="77777777" w:rsidR="001D6641" w:rsidRPr="00B3386A" w:rsidRDefault="001D6641" w:rsidP="001D6641">
      <w:pPr>
        <w:numPr>
          <w:ilvl w:val="0"/>
          <w:numId w:val="10"/>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71E203CD" w:rsidR="00257C4D" w:rsidRPr="001D6641" w:rsidRDefault="00257C4D" w:rsidP="001D6641">
      <w:pPr>
        <w:spacing w:after="200" w:line="360" w:lineRule="auto"/>
        <w:rPr>
          <w:rFonts w:ascii="Trebuchet MS" w:hAnsi="Trebuchet MS" w:cs="Arial"/>
        </w:rPr>
        <w:sectPr w:rsidR="00257C4D" w:rsidRPr="001D6641" w:rsidSect="005F77E0">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205965EB"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w:t>
      </w:r>
      <w:r w:rsidR="00592B0C">
        <w:rPr>
          <w:rFonts w:ascii="Trebuchet MS" w:hAnsi="Trebuchet MS" w:cs="Arial"/>
        </w:rPr>
        <w:t>ss</w:t>
      </w:r>
      <w:r w:rsidRPr="00257C4D">
        <w:rPr>
          <w:rFonts w:ascii="Trebuchet MS" w:hAnsi="Trebuchet MS" w:cs="Arial"/>
        </w:rPr>
        <w:t>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35DEA25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DB609B">
        <w:rPr>
          <w:rFonts w:ascii="Trebuchet MS" w:hAnsi="Trebuchet MS" w:cs="Arial"/>
        </w:rPr>
        <w:t>February 2025</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5F77E0">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5F77E0">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F016" w14:textId="77777777" w:rsidR="00644164" w:rsidRDefault="00644164" w:rsidP="00E76A6D">
      <w:r>
        <w:separator/>
      </w:r>
    </w:p>
  </w:endnote>
  <w:endnote w:type="continuationSeparator" w:id="0">
    <w:p w14:paraId="6E3E93B4" w14:textId="77777777" w:rsidR="00644164" w:rsidRDefault="00644164"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E102" w14:textId="77777777" w:rsidR="00644164" w:rsidRDefault="00644164" w:rsidP="00E76A6D">
      <w:r>
        <w:separator/>
      </w:r>
    </w:p>
  </w:footnote>
  <w:footnote w:type="continuationSeparator" w:id="0">
    <w:p w14:paraId="5FF3880F" w14:textId="77777777" w:rsidR="00644164" w:rsidRDefault="00644164"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006A5D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6"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2"/>
  </w:num>
  <w:num w:numId="3" w16cid:durableId="1884094964">
    <w:abstractNumId w:val="3"/>
  </w:num>
  <w:num w:numId="4" w16cid:durableId="1782335435">
    <w:abstractNumId w:val="9"/>
  </w:num>
  <w:num w:numId="5" w16cid:durableId="59640539">
    <w:abstractNumId w:val="4"/>
  </w:num>
  <w:num w:numId="6" w16cid:durableId="1160388413">
    <w:abstractNumId w:val="0"/>
  </w:num>
  <w:num w:numId="7" w16cid:durableId="524366195">
    <w:abstractNumId w:val="7"/>
  </w:num>
  <w:num w:numId="8" w16cid:durableId="1070806945">
    <w:abstractNumId w:val="6"/>
  </w:num>
  <w:num w:numId="9" w16cid:durableId="1698266587">
    <w:abstractNumId w:val="1"/>
  </w:num>
  <w:num w:numId="10" w16cid:durableId="119423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0AD5"/>
    <w:rsid w:val="00063252"/>
    <w:rsid w:val="000775BB"/>
    <w:rsid w:val="00094989"/>
    <w:rsid w:val="000A36FB"/>
    <w:rsid w:val="00141FA5"/>
    <w:rsid w:val="00153804"/>
    <w:rsid w:val="001C3102"/>
    <w:rsid w:val="001D13CE"/>
    <w:rsid w:val="001D6641"/>
    <w:rsid w:val="001D7F22"/>
    <w:rsid w:val="001E24B2"/>
    <w:rsid w:val="001F66EF"/>
    <w:rsid w:val="001F7E21"/>
    <w:rsid w:val="00236157"/>
    <w:rsid w:val="002404F4"/>
    <w:rsid w:val="00257C4D"/>
    <w:rsid w:val="002864C1"/>
    <w:rsid w:val="002A282E"/>
    <w:rsid w:val="002B2175"/>
    <w:rsid w:val="002D7E40"/>
    <w:rsid w:val="002F6ACA"/>
    <w:rsid w:val="00307391"/>
    <w:rsid w:val="00312017"/>
    <w:rsid w:val="003143A1"/>
    <w:rsid w:val="0037721A"/>
    <w:rsid w:val="003827EA"/>
    <w:rsid w:val="003B26AF"/>
    <w:rsid w:val="003B3A90"/>
    <w:rsid w:val="003B5415"/>
    <w:rsid w:val="003D1750"/>
    <w:rsid w:val="003E3F7A"/>
    <w:rsid w:val="003E41F1"/>
    <w:rsid w:val="003F5381"/>
    <w:rsid w:val="00402216"/>
    <w:rsid w:val="00426FAD"/>
    <w:rsid w:val="004361C1"/>
    <w:rsid w:val="004806F5"/>
    <w:rsid w:val="004A1434"/>
    <w:rsid w:val="004A1503"/>
    <w:rsid w:val="004A5CB6"/>
    <w:rsid w:val="004B60EE"/>
    <w:rsid w:val="004C3DE8"/>
    <w:rsid w:val="0050384A"/>
    <w:rsid w:val="00512005"/>
    <w:rsid w:val="005227CD"/>
    <w:rsid w:val="00542EFF"/>
    <w:rsid w:val="005618BC"/>
    <w:rsid w:val="00592B0C"/>
    <w:rsid w:val="00595D51"/>
    <w:rsid w:val="005A4D3E"/>
    <w:rsid w:val="005C772C"/>
    <w:rsid w:val="005D5F85"/>
    <w:rsid w:val="005E0B6D"/>
    <w:rsid w:val="005E5AFC"/>
    <w:rsid w:val="005F6B24"/>
    <w:rsid w:val="005F77E0"/>
    <w:rsid w:val="00615B92"/>
    <w:rsid w:val="0062310D"/>
    <w:rsid w:val="00644164"/>
    <w:rsid w:val="00657470"/>
    <w:rsid w:val="006F7698"/>
    <w:rsid w:val="00702B37"/>
    <w:rsid w:val="007072B0"/>
    <w:rsid w:val="0070786F"/>
    <w:rsid w:val="00726AC3"/>
    <w:rsid w:val="007502A1"/>
    <w:rsid w:val="00774351"/>
    <w:rsid w:val="00780737"/>
    <w:rsid w:val="00797EC2"/>
    <w:rsid w:val="007E7490"/>
    <w:rsid w:val="00821AA1"/>
    <w:rsid w:val="00822730"/>
    <w:rsid w:val="00855DA9"/>
    <w:rsid w:val="00855F9E"/>
    <w:rsid w:val="00874001"/>
    <w:rsid w:val="0089438D"/>
    <w:rsid w:val="00896793"/>
    <w:rsid w:val="008D1BDD"/>
    <w:rsid w:val="008D238F"/>
    <w:rsid w:val="008F0E62"/>
    <w:rsid w:val="009106CE"/>
    <w:rsid w:val="009222D6"/>
    <w:rsid w:val="00923A26"/>
    <w:rsid w:val="00946A58"/>
    <w:rsid w:val="00975FE2"/>
    <w:rsid w:val="00984B26"/>
    <w:rsid w:val="009A2AFB"/>
    <w:rsid w:val="00A34D9B"/>
    <w:rsid w:val="00A42132"/>
    <w:rsid w:val="00A64214"/>
    <w:rsid w:val="00AA4F04"/>
    <w:rsid w:val="00AD3DFA"/>
    <w:rsid w:val="00AE4FEB"/>
    <w:rsid w:val="00B05B0B"/>
    <w:rsid w:val="00B82E31"/>
    <w:rsid w:val="00BD6B67"/>
    <w:rsid w:val="00C374FD"/>
    <w:rsid w:val="00C52096"/>
    <w:rsid w:val="00C5268E"/>
    <w:rsid w:val="00C63B5F"/>
    <w:rsid w:val="00C8456D"/>
    <w:rsid w:val="00CE013C"/>
    <w:rsid w:val="00CF3A59"/>
    <w:rsid w:val="00D20D62"/>
    <w:rsid w:val="00D60D64"/>
    <w:rsid w:val="00D8013D"/>
    <w:rsid w:val="00D83620"/>
    <w:rsid w:val="00DB22DF"/>
    <w:rsid w:val="00DB609B"/>
    <w:rsid w:val="00DD6534"/>
    <w:rsid w:val="00DD7718"/>
    <w:rsid w:val="00E053C6"/>
    <w:rsid w:val="00E76A6D"/>
    <w:rsid w:val="00EA05D7"/>
    <w:rsid w:val="00EA1283"/>
    <w:rsid w:val="00EA5E4C"/>
    <w:rsid w:val="00EE1E4F"/>
    <w:rsid w:val="00EE4793"/>
    <w:rsid w:val="00F31E6F"/>
    <w:rsid w:val="00F50A89"/>
    <w:rsid w:val="00F5148A"/>
    <w:rsid w:val="00F57384"/>
    <w:rsid w:val="00FA26C2"/>
    <w:rsid w:val="00FB1869"/>
    <w:rsid w:val="00FC4B0E"/>
    <w:rsid w:val="00FD4CAF"/>
    <w:rsid w:val="00FE1720"/>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 w:type="paragraph" w:styleId="Revision">
    <w:name w:val="Revision"/>
    <w:hidden/>
    <w:uiPriority w:val="99"/>
    <w:semiHidden/>
    <w:rsid w:val="001F66E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2025-02-18T00:00:00+00:00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TaxCatchAll xmlns="35d50fdb-5f5c-4301-b5cf-226a0456e81a">
      <Value>20</Value>
      <Value>7</Value>
    </TaxCatchAll>
    <content_x0020_type xmlns="9043577a-e112-42de-803f-4bae71f06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www.w3.org/XML/1998/namespace"/>
    <ds:schemaRef ds:uri="http://purl.org/dc/elements/1.1/"/>
    <ds:schemaRef ds:uri="http://purl.org/dc/dcmitype/"/>
    <ds:schemaRef ds:uri="http://purl.org/dc/terms/"/>
    <ds:schemaRef ds:uri="http://schemas.microsoft.com/office/2006/metadata/properties"/>
    <ds:schemaRef ds:uri="http://schemas.microsoft.com/office/2006/documentManagement/types"/>
    <ds:schemaRef ds:uri="35d50fdb-5f5c-4301-b5cf-226a0456e81a"/>
    <ds:schemaRef ds:uri="http://schemas.microsoft.com/office/infopath/2007/PartnerControls"/>
    <ds:schemaRef ds:uri="http://schemas.openxmlformats.org/package/2006/metadata/core-properties"/>
    <ds:schemaRef ds:uri="9043577a-e112-42de-803f-4bae71f06cca"/>
  </ds:schemaRefs>
</ds:datastoreItem>
</file>

<file path=customXml/itemProps2.xml><?xml version="1.0" encoding="utf-8"?>
<ds:datastoreItem xmlns:ds="http://schemas.openxmlformats.org/officeDocument/2006/customXml" ds:itemID="{4D87A2C1-B5DA-4C22-B3D3-7551DF9A9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5006</Characters>
  <Application>Microsoft Office Word</Application>
  <DocSecurity>0</DocSecurity>
  <Lines>41</Lines>
  <Paragraphs>11</Paragraphs>
  <ScaleCrop>false</ScaleCrop>
  <Company>East Sussex County Council</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2025-04-03T10:56:00Z</dcterms:created>
  <dcterms:modified xsi:type="dcterms:W3CDTF">2025-04-03T10:56:00Z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v1.4.docx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20;#CET|412d55f7-233a-4ff0-b78a-61656c94808a;#78;#SS7/8|dc3a1555-5a9c-4ba2-8327-1af6e8ed5b3e</vt:lpwstr>
  </property>
  <property fmtid="{D5CDD505-2E9C-101B-9397-08002B2CF9AE}" pid="65" name="b9e7bfc7468c443cb237323a22f80043">
    <vt:lpwstr/>
  </property>
  <property fmtid="{D5CDD505-2E9C-101B-9397-08002B2CF9AE}" pid="66" name="School">
    <vt:lpwstr/>
  </property>
  <property fmtid="{D5CDD505-2E9C-101B-9397-08002B2CF9AE}" pid="67" name="Supervision">
    <vt:lpwstr/>
  </property>
  <property fmtid="{D5CDD505-2E9C-101B-9397-08002B2CF9AE}" pid="68" name="Knowhow">
    <vt:lpwstr/>
  </property>
  <property fmtid="{D5CDD505-2E9C-101B-9397-08002B2CF9AE}" pid="69" name="Work demands">
    <vt:lpwstr/>
  </property>
  <property fmtid="{D5CDD505-2E9C-101B-9397-08002B2CF9AE}" pid="70" name="Accountability">
    <vt:lpwstr/>
  </property>
  <property fmtid="{D5CDD505-2E9C-101B-9397-08002B2CF9AE}" pid="71" name="Descision consequence">
    <vt:lpwstr/>
  </property>
  <property fmtid="{D5CDD505-2E9C-101B-9397-08002B2CF9AE}" pid="72" name="Problem solving">
    <vt:lpwstr/>
  </property>
  <property fmtid="{D5CDD505-2E9C-101B-9397-08002B2CF9AE}" pid="73" name="Work context">
    <vt:lpwstr/>
  </property>
  <property fmtid="{D5CDD505-2E9C-101B-9397-08002B2CF9AE}" pid="74" name="Contracts and relationships">
    <vt:lpwstr/>
  </property>
  <property fmtid="{D5CDD505-2E9C-101B-9397-08002B2CF9AE}" pid="75" name="Creativity and innovation">
    <vt:lpwstr/>
  </property>
  <property fmtid="{D5CDD505-2E9C-101B-9397-08002B2CF9AE}" pid="76" name="Resources">
    <vt:lpwstr/>
  </property>
  <property fmtid="{D5CDD505-2E9C-101B-9397-08002B2CF9AE}" pid="77" name="Knowledge and skills">
    <vt:lpwstr/>
  </property>
  <property fmtid="{D5CDD505-2E9C-101B-9397-08002B2CF9AE}" pid="78" name="Descision discretion">
    <vt:lpwstr/>
  </property>
  <property fmtid="{D5CDD505-2E9C-101B-9397-08002B2CF9AE}" pid="79" name="Profile">
    <vt:lpwstr/>
  </property>
  <property fmtid="{D5CDD505-2E9C-101B-9397-08002B2CF9AE}" pid="80" name="MediaServiceImageTags">
    <vt:lpwstr/>
  </property>
  <property fmtid="{D5CDD505-2E9C-101B-9397-08002B2CF9AE}" pid="81" name="Education">
    <vt:lpwstr/>
  </property>
  <property fmtid="{D5CDD505-2E9C-101B-9397-08002B2CF9AE}" pid="82" name="_ExtendedDescrip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l2a2c13191bf4335b2c36228ef62c53e">
    <vt:lpwstr>Job Description|b8eccfba-acb4-4eb9-b2f3-67f397e12bbe</vt:lpwstr>
  </property>
  <property fmtid="{D5CDD505-2E9C-101B-9397-08002B2CF9AE}" pid="87" name="Working conditions">
    <vt:lpwstr>3</vt:lpwstr>
  </property>
  <property fmtid="{D5CDD505-2E9C-101B-9397-08002B2CF9AE}" pid="88" name="Responsibility for financial resources">
    <vt:lpwstr>1</vt:lpwstr>
  </property>
  <property fmtid="{D5CDD505-2E9C-101B-9397-08002B2CF9AE}" pid="89" name="Initiative and independence">
    <vt:lpwstr>3</vt:lpwstr>
  </property>
  <property fmtid="{D5CDD505-2E9C-101B-9397-08002B2CF9AE}" pid="90" name="Knowledge">
    <vt:lpwstr>2</vt:lpwstr>
  </property>
  <property fmtid="{D5CDD505-2E9C-101B-9397-08002B2CF9AE}" pid="91" name="Physical skills">
    <vt:lpwstr>3</vt:lpwstr>
  </property>
  <property fmtid="{D5CDD505-2E9C-101B-9397-08002B2CF9AE}" pid="92" name="Total score">
    <vt:lpwstr>394</vt:lpwstr>
  </property>
  <property fmtid="{D5CDD505-2E9C-101B-9397-08002B2CF9AE}" pid="93" name="Mental demands">
    <vt:lpwstr>2</vt:lpwstr>
  </property>
  <property fmtid="{D5CDD505-2E9C-101B-9397-08002B2CF9AE}" pid="94" name="Emotional demands">
    <vt:lpwstr>4</vt:lpwstr>
  </property>
  <property fmtid="{D5CDD505-2E9C-101B-9397-08002B2CF9AE}" pid="95" name="Interpersonal communication skills">
    <vt:lpwstr>3</vt:lpwstr>
  </property>
  <property fmtid="{D5CDD505-2E9C-101B-9397-08002B2CF9AE}" pid="96" name="Mental skills">
    <vt:lpwstr>3</vt:lpwstr>
  </property>
  <property fmtid="{D5CDD505-2E9C-101B-9397-08002B2CF9AE}" pid="97" name="Responsibility for physical resources">
    <vt:lpwstr>2</vt:lpwstr>
  </property>
  <property fmtid="{D5CDD505-2E9C-101B-9397-08002B2CF9AE}" pid="98" name="Physical demands">
    <vt:lpwstr>3</vt:lpwstr>
  </property>
  <property fmtid="{D5CDD505-2E9C-101B-9397-08002B2CF9AE}" pid="99" name="Responsibility for people">
    <vt:lpwstr>2</vt:lpwstr>
  </property>
  <property fmtid="{D5CDD505-2E9C-101B-9397-08002B2CF9AE}" pid="100" name="Responsibility for supervision">
    <vt:lpwstr>1</vt:lpwstr>
  </property>
  <property fmtid="{D5CDD505-2E9C-101B-9397-08002B2CF9AE}" pid="101" name="Professional_x0020_Registration">
    <vt:lpwstr/>
  </property>
  <property fmtid="{D5CDD505-2E9C-101B-9397-08002B2CF9AE}" pid="102" name="Dept_x002e_">
    <vt:lpwstr>7</vt:lpwstr>
  </property>
  <property fmtid="{D5CDD505-2E9C-101B-9397-08002B2CF9AE}" pid="103" name="Professional Registration">
    <vt:lpwstr/>
  </property>
  <property fmtid="{D5CDD505-2E9C-101B-9397-08002B2CF9AE}" pid="104" name="Case_x0020_Management_x0020_Document_x0020_Type">
    <vt:lpwstr/>
  </property>
  <property fmtid="{D5CDD505-2E9C-101B-9397-08002B2CF9AE}" pid="105" name="Planning_x0020_Document_x0020_Type">
    <vt:lpwstr/>
  </property>
  <property fmtid="{D5CDD505-2E9C-101B-9397-08002B2CF9AE}" pid="106" name="Business_x0020_Performance_x0020_Document_x0020_Type">
    <vt:lpwstr/>
  </property>
  <property fmtid="{D5CDD505-2E9C-101B-9397-08002B2CF9AE}" pid="107" name="Contract_x0020_and_x0020_Tender_x0020_Document_x0020_Type">
    <vt:lpwstr/>
  </property>
  <property fmtid="{D5CDD505-2E9C-101B-9397-08002B2CF9AE}" pid="108" name="Technical_x0020_Document_x0020_Type">
    <vt:lpwstr/>
  </property>
  <property fmtid="{D5CDD505-2E9C-101B-9397-08002B2CF9AE}" pid="109" name="Financial_x0020_Document_x0020_Type">
    <vt:lpwstr/>
  </property>
  <property fmtid="{D5CDD505-2E9C-101B-9397-08002B2CF9AE}" pid="110" name="Administration_x0020_Document_x0020_Type">
    <vt:lpwstr/>
  </property>
  <property fmtid="{D5CDD505-2E9C-101B-9397-08002B2CF9AE}" pid="111" name="Coroner_x0020_Document_x0020_Type">
    <vt:lpwstr/>
  </property>
  <property fmtid="{D5CDD505-2E9C-101B-9397-08002B2CF9AE}" pid="112" name="Record_x0020_Management_x0020_Document_x0020_Type">
    <vt:lpwstr/>
  </property>
  <property fmtid="{D5CDD505-2E9C-101B-9397-08002B2CF9AE}" pid="113" name="External_x0020_Information_x0020_Document_x0020_Type">
    <vt:lpwstr/>
  </property>
  <property fmtid="{D5CDD505-2E9C-101B-9397-08002B2CF9AE}" pid="114" name="Project_x0020_Management_x0020_Document_x0020_Type">
    <vt:lpwstr/>
  </property>
  <property fmtid="{D5CDD505-2E9C-101B-9397-08002B2CF9AE}" pid="115" name="Health_x0020_and_x0020_Safety">
    <vt:lpwstr/>
  </property>
  <property fmtid="{D5CDD505-2E9C-101B-9397-08002B2CF9AE}" pid="116" name="Management_x0020_Document_x0020_Type">
    <vt:lpwstr/>
  </property>
  <property fmtid="{D5CDD505-2E9C-101B-9397-08002B2CF9AE}" pid="117" name="Provider_x0020_and_x0020_Supplier_x0020_Document_x0020_Type">
    <vt:lpwstr/>
  </property>
  <property fmtid="{D5CDD505-2E9C-101B-9397-08002B2CF9AE}" pid="118" name="Emergency_x0020_Response_x0020_Document_x0020_Type">
    <vt:lpwstr/>
  </property>
  <property fmtid="{D5CDD505-2E9C-101B-9397-08002B2CF9AE}" pid="119" name="Insurance_x0020_Document_x0020_Type">
    <vt:lpwstr/>
  </property>
  <property fmtid="{D5CDD505-2E9C-101B-9397-08002B2CF9AE}" pid="120" name="Asset_x0020_Document_x0020_Type">
    <vt:lpwstr/>
  </property>
  <property fmtid="{D5CDD505-2E9C-101B-9397-08002B2CF9AE}" pid="121" name="Service_x0020_Management_x0020_Document_x0020_Type">
    <vt:lpwstr/>
  </property>
  <property fmtid="{D5CDD505-2E9C-101B-9397-08002B2CF9AE}" pid="122" name="Audit_x0020_Document_x0020_Type">
    <vt:lpwstr/>
  </property>
  <property fmtid="{D5CDD505-2E9C-101B-9397-08002B2CF9AE}" pid="123" name="Legal_x0020_Document_x0020_Type">
    <vt:lpwstr/>
  </property>
</Properties>
</file>