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3E1BD427"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9B0004" w:rsidRPr="009B0004">
        <w:t xml:space="preserve"> </w:t>
      </w:r>
      <w:r w:rsidR="009B0004" w:rsidRPr="009B0004">
        <w:rPr>
          <w:rFonts w:ascii="Trebuchet MS" w:hAnsi="Trebuchet MS"/>
          <w:b w:val="0"/>
          <w:bCs w:val="0"/>
        </w:rPr>
        <w:t>Deputy Head of Pensions</w:t>
      </w:r>
    </w:p>
    <w:p w14:paraId="30154517" w14:textId="21520E1F"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781713" w:rsidRPr="00781713">
        <w:t xml:space="preserve"> </w:t>
      </w:r>
      <w:r w:rsidR="00781713" w:rsidRPr="00781713">
        <w:rPr>
          <w:rFonts w:ascii="Trebuchet MS" w:hAnsi="Trebuchet MS"/>
          <w:b w:val="0"/>
          <w:bCs w:val="0"/>
        </w:rPr>
        <w:t>Business Services</w:t>
      </w:r>
    </w:p>
    <w:p w14:paraId="5BCC6FCD" w14:textId="0D7359A3"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291E98" w:rsidRPr="00291E98">
          <w:rPr>
            <w:rStyle w:val="Hyperlink"/>
            <w:rFonts w:ascii="Trebuchet MS" w:hAnsi="Trebuchet MS"/>
            <w:b w:val="0"/>
            <w:bCs w:val="0"/>
          </w:rPr>
          <w:t>Local Managerial Grade</w:t>
        </w:r>
      </w:hyperlink>
      <w:r w:rsidR="00CE16A4">
        <w:rPr>
          <w:rStyle w:val="Hyperlink"/>
          <w:rFonts w:ascii="Trebuchet MS" w:hAnsi="Trebuchet MS"/>
          <w:b w:val="0"/>
          <w:bCs w:val="0"/>
        </w:rPr>
        <w:t xml:space="preserve"> 5</w:t>
      </w:r>
    </w:p>
    <w:p w14:paraId="38232885" w14:textId="033FDD88" w:rsidR="003B26AF" w:rsidRDefault="00EA1283" w:rsidP="00A64214">
      <w:pPr>
        <w:pStyle w:val="Heading1"/>
        <w:spacing w:line="276" w:lineRule="auto"/>
        <w:rPr>
          <w:rFonts w:ascii="Trebuchet MS" w:hAnsi="Trebuchet MS"/>
        </w:rPr>
      </w:pPr>
      <w:r>
        <w:rPr>
          <w:rFonts w:ascii="Trebuchet MS" w:hAnsi="Trebuchet MS"/>
        </w:rPr>
        <w:t>Responsible to</w:t>
      </w:r>
      <w:r w:rsidR="00702B37" w:rsidRPr="009106CE">
        <w:rPr>
          <w:rFonts w:ascii="Trebuchet MS" w:hAnsi="Trebuchet MS"/>
        </w:rPr>
        <w:t>:</w:t>
      </w:r>
      <w:r w:rsidR="00781713" w:rsidRPr="00781713">
        <w:t xml:space="preserve"> </w:t>
      </w:r>
      <w:r w:rsidR="00781713" w:rsidRPr="00781713">
        <w:rPr>
          <w:rFonts w:ascii="Trebuchet MS" w:hAnsi="Trebuchet MS"/>
          <w:b w:val="0"/>
          <w:bCs w:val="0"/>
        </w:rPr>
        <w:t>Head of East Sussex Pension Fund</w:t>
      </w:r>
    </w:p>
    <w:p w14:paraId="1E33095C" w14:textId="3D95CF05" w:rsidR="00EA1283" w:rsidRPr="007F6A5C" w:rsidRDefault="00EA1283" w:rsidP="00A64214">
      <w:pPr>
        <w:pStyle w:val="Heading1"/>
        <w:spacing w:line="276" w:lineRule="auto"/>
        <w:rPr>
          <w:rFonts w:ascii="Trebuchet MS" w:hAnsi="Trebuchet MS"/>
          <w:b w:val="0"/>
          <w:bCs w:val="0"/>
        </w:rPr>
      </w:pPr>
      <w:r>
        <w:rPr>
          <w:rFonts w:ascii="Trebuchet MS" w:hAnsi="Trebuchet MS"/>
        </w:rPr>
        <w:t>Responsible for</w:t>
      </w:r>
      <w:r w:rsidRPr="00EA1283">
        <w:rPr>
          <w:rFonts w:ascii="Trebuchet MS" w:hAnsi="Trebuchet MS"/>
        </w:rPr>
        <w:t>:</w:t>
      </w:r>
      <w:r w:rsidR="007F6A5C">
        <w:rPr>
          <w:rFonts w:ascii="Trebuchet MS" w:hAnsi="Trebuchet MS"/>
        </w:rPr>
        <w:t xml:space="preserve"> </w:t>
      </w:r>
      <w:r w:rsidR="007F6A5C" w:rsidRPr="007F6A5C">
        <w:rPr>
          <w:rFonts w:ascii="Trebuchet MS" w:hAnsi="Trebuchet MS"/>
          <w:b w:val="0"/>
          <w:bCs w:val="0"/>
        </w:rPr>
        <w:t>Governance, Compliance and Employer Engagement functions</w:t>
      </w:r>
    </w:p>
    <w:p w14:paraId="37D647D7" w14:textId="77777777" w:rsidR="003B26AF" w:rsidRPr="009106CE" w:rsidRDefault="003B26AF" w:rsidP="00A64214">
      <w:pPr>
        <w:pStyle w:val="Heading1"/>
        <w:spacing w:line="276" w:lineRule="auto"/>
        <w:rPr>
          <w:rFonts w:ascii="Trebuchet MS" w:hAnsi="Trebuchet MS"/>
        </w:rPr>
      </w:pPr>
      <w:r w:rsidRPr="009106CE">
        <w:rPr>
          <w:rFonts w:ascii="Trebuchet MS" w:hAnsi="Trebuchet MS"/>
        </w:rPr>
        <w:t>Purpose of the Role:</w:t>
      </w:r>
    </w:p>
    <w:p w14:paraId="0E605A71" w14:textId="31DB63DD" w:rsidR="00781713" w:rsidRPr="00781713" w:rsidRDefault="00781713" w:rsidP="00781713">
      <w:pPr>
        <w:spacing w:after="240" w:line="360" w:lineRule="auto"/>
        <w:rPr>
          <w:rFonts w:ascii="Trebuchet MS" w:hAnsi="Trebuchet MS" w:cs="Arial"/>
        </w:rPr>
      </w:pPr>
      <w:r w:rsidRPr="00781713">
        <w:rPr>
          <w:rFonts w:ascii="Trebuchet MS" w:hAnsi="Trebuchet MS" w:cs="Arial"/>
        </w:rPr>
        <w:t>The Deputy Head of Pensions plays a crucial role in supporting the Head of Pension Fund in managing and administering the East Sussex Pension Fund (ESPF, the Fund). As an award-winning Local Government Pension Scheme (LGPS) boasting approximately £4.5 billion in investment assets, 140 employers, over 84,000 scheme members and a funding position of 123%, ESPF represents a significant financial entity.</w:t>
      </w:r>
    </w:p>
    <w:p w14:paraId="217A63D0" w14:textId="4892F096" w:rsidR="00781713" w:rsidRPr="00781713" w:rsidRDefault="00781713" w:rsidP="00781713">
      <w:pPr>
        <w:spacing w:after="240" w:line="360" w:lineRule="auto"/>
        <w:rPr>
          <w:rFonts w:ascii="Trebuchet MS" w:hAnsi="Trebuchet MS" w:cs="Arial"/>
        </w:rPr>
      </w:pPr>
      <w:r w:rsidRPr="00781713">
        <w:rPr>
          <w:rFonts w:ascii="Trebuchet MS" w:hAnsi="Trebuchet MS" w:cs="Arial"/>
        </w:rPr>
        <w:t>This role requires a combination of strategic thinking, technical expertise in pension regulations and administration and strong leadership capabilities to oversee a team dedicated to delivering top-tier pension services.</w:t>
      </w:r>
    </w:p>
    <w:p w14:paraId="6F53F654" w14:textId="5EE2C634" w:rsidR="00781713" w:rsidRPr="00781713" w:rsidRDefault="00781713" w:rsidP="00781713">
      <w:pPr>
        <w:spacing w:after="240" w:line="360" w:lineRule="auto"/>
        <w:rPr>
          <w:rFonts w:ascii="Trebuchet MS" w:hAnsi="Trebuchet MS" w:cs="Arial"/>
        </w:rPr>
      </w:pPr>
      <w:r w:rsidRPr="00781713">
        <w:rPr>
          <w:rFonts w:ascii="Trebuchet MS" w:hAnsi="Trebuchet MS" w:cs="Arial"/>
        </w:rPr>
        <w:t xml:space="preserve">The post holder will be required to stay abreast of changes in pension legislation and regulations, ensuring that </w:t>
      </w:r>
      <w:r w:rsidR="005408A4">
        <w:rPr>
          <w:rFonts w:ascii="Trebuchet MS" w:hAnsi="Trebuchet MS" w:cs="Arial"/>
        </w:rPr>
        <w:t xml:space="preserve">the </w:t>
      </w:r>
      <w:r w:rsidRPr="00781713">
        <w:rPr>
          <w:rFonts w:ascii="Trebuchet MS" w:hAnsi="Trebuchet MS" w:cs="Arial"/>
        </w:rPr>
        <w:t>Fund remain</w:t>
      </w:r>
      <w:r w:rsidR="005408A4">
        <w:rPr>
          <w:rFonts w:ascii="Trebuchet MS" w:hAnsi="Trebuchet MS" w:cs="Arial"/>
        </w:rPr>
        <w:t>s</w:t>
      </w:r>
      <w:r w:rsidRPr="00781713">
        <w:rPr>
          <w:rFonts w:ascii="Trebuchet MS" w:hAnsi="Trebuchet MS" w:cs="Arial"/>
        </w:rPr>
        <w:t xml:space="preserve"> compliant with all legal requirements. You will be working within a dynamic, diverse team of specialists dedicated to Local Authority Pensions.</w:t>
      </w:r>
    </w:p>
    <w:p w14:paraId="031DF792" w14:textId="3CDA99B3" w:rsidR="00781713" w:rsidRPr="00781713" w:rsidRDefault="00781713" w:rsidP="00781713">
      <w:pPr>
        <w:spacing w:line="360" w:lineRule="auto"/>
        <w:rPr>
          <w:rFonts w:ascii="Trebuchet MS" w:hAnsi="Trebuchet MS" w:cs="Arial"/>
        </w:rPr>
      </w:pPr>
      <w:r w:rsidRPr="00781713">
        <w:rPr>
          <w:rFonts w:ascii="Trebuchet MS" w:hAnsi="Trebuchet MS" w:cs="Arial"/>
        </w:rPr>
        <w:t>The Deputy Head of Pensions will report directly to the Head of Pension Fund and will be required to deputise in their absence. They will also collaborate closely with other members of the pension team</w:t>
      </w:r>
      <w:r w:rsidR="005408A4">
        <w:rPr>
          <w:rFonts w:ascii="Trebuchet MS" w:hAnsi="Trebuchet MS" w:cs="Arial"/>
        </w:rPr>
        <w:t>,</w:t>
      </w:r>
      <w:r w:rsidRPr="00781713">
        <w:rPr>
          <w:rFonts w:ascii="Trebuchet MS" w:hAnsi="Trebuchet MS" w:cs="Arial"/>
        </w:rPr>
        <w:t xml:space="preserve"> working closely with the Pension Managers, the Fund Actuary, the Pension Board and Pension Committee, auditors and other service providers, as well as cross-functional teams within ESCC to ensure a complete and robust service provision to employers and their scheme members.</w:t>
      </w:r>
    </w:p>
    <w:p w14:paraId="14AEBB9E" w14:textId="77777777" w:rsidR="00781713" w:rsidRPr="009106CE" w:rsidRDefault="00781713" w:rsidP="009106CE">
      <w:pPr>
        <w:spacing w:line="360" w:lineRule="auto"/>
        <w:rPr>
          <w:rFonts w:ascii="Trebuchet MS" w:hAnsi="Trebuchet MS" w:cs="Arial"/>
        </w:rPr>
      </w:pP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lastRenderedPageBreak/>
        <w:t>Key tasks:</w:t>
      </w:r>
    </w:p>
    <w:p w14:paraId="6E393D14" w14:textId="77777777" w:rsidR="00781713" w:rsidRPr="00781713" w:rsidRDefault="00781713" w:rsidP="00781713">
      <w:pPr>
        <w:pStyle w:val="ListParagraph"/>
        <w:numPr>
          <w:ilvl w:val="0"/>
          <w:numId w:val="4"/>
        </w:numPr>
        <w:spacing w:after="200" w:line="360" w:lineRule="auto"/>
        <w:rPr>
          <w:rFonts w:ascii="Trebuchet MS" w:hAnsi="Trebuchet MS" w:cs="Arial"/>
        </w:rPr>
      </w:pPr>
      <w:r w:rsidRPr="00781713">
        <w:rPr>
          <w:rFonts w:ascii="Trebuchet MS" w:hAnsi="Trebuchet MS" w:cs="Arial"/>
        </w:rPr>
        <w:t>Support and deputise for the Head of Pension Fund, as required.</w:t>
      </w:r>
    </w:p>
    <w:p w14:paraId="24E915D0" w14:textId="2CD1BEE9" w:rsidR="00781713" w:rsidRPr="00781713" w:rsidRDefault="00B5346D" w:rsidP="00781713">
      <w:pPr>
        <w:pStyle w:val="ListParagraph"/>
        <w:numPr>
          <w:ilvl w:val="0"/>
          <w:numId w:val="4"/>
        </w:numPr>
        <w:spacing w:after="200" w:line="360" w:lineRule="auto"/>
        <w:rPr>
          <w:rFonts w:ascii="Trebuchet MS" w:hAnsi="Trebuchet MS" w:cs="Arial"/>
        </w:rPr>
      </w:pPr>
      <w:r>
        <w:rPr>
          <w:rFonts w:ascii="Trebuchet MS" w:hAnsi="Trebuchet MS" w:cs="Arial"/>
        </w:rPr>
        <w:t>R</w:t>
      </w:r>
      <w:r w:rsidR="00781713" w:rsidRPr="00781713">
        <w:rPr>
          <w:rFonts w:ascii="Trebuchet MS" w:hAnsi="Trebuchet MS" w:cs="Arial"/>
        </w:rPr>
        <w:t>esponsibility for managing people and service delivery within Council policies and guidelines, leading the Compliance and Employer Engagement functions.</w:t>
      </w:r>
    </w:p>
    <w:p w14:paraId="1CF6959F" w14:textId="77777777" w:rsidR="00781713" w:rsidRPr="00781713" w:rsidRDefault="00781713" w:rsidP="00781713">
      <w:pPr>
        <w:pStyle w:val="ListParagraph"/>
        <w:numPr>
          <w:ilvl w:val="0"/>
          <w:numId w:val="4"/>
        </w:numPr>
        <w:spacing w:after="200" w:line="360" w:lineRule="auto"/>
        <w:rPr>
          <w:rFonts w:ascii="Trebuchet MS" w:hAnsi="Trebuchet MS" w:cs="Arial"/>
        </w:rPr>
      </w:pPr>
      <w:r w:rsidRPr="00781713">
        <w:rPr>
          <w:rFonts w:ascii="Trebuchet MS" w:hAnsi="Trebuchet MS" w:cs="Arial"/>
        </w:rPr>
        <w:t>Coordinate service and external partners to engage with long term vision and purpose of the Council.</w:t>
      </w:r>
    </w:p>
    <w:p w14:paraId="3AD6AC0F" w14:textId="77777777" w:rsidR="00781713" w:rsidRPr="00781713" w:rsidRDefault="00781713" w:rsidP="00781713">
      <w:pPr>
        <w:pStyle w:val="ListParagraph"/>
        <w:numPr>
          <w:ilvl w:val="0"/>
          <w:numId w:val="4"/>
        </w:numPr>
        <w:spacing w:after="200" w:line="360" w:lineRule="auto"/>
        <w:rPr>
          <w:rFonts w:ascii="Trebuchet MS" w:hAnsi="Trebuchet MS" w:cs="Arial"/>
        </w:rPr>
      </w:pPr>
      <w:r w:rsidRPr="00781713">
        <w:rPr>
          <w:rFonts w:ascii="Trebuchet MS" w:hAnsi="Trebuchet MS" w:cs="Arial"/>
        </w:rPr>
        <w:t>Challenge ways of working to encourage innovation in the use of digital solutions for service provision.</w:t>
      </w:r>
    </w:p>
    <w:p w14:paraId="5893973C" w14:textId="77777777" w:rsidR="00781713" w:rsidRPr="00781713" w:rsidRDefault="00781713" w:rsidP="00781713">
      <w:pPr>
        <w:pStyle w:val="ListParagraph"/>
        <w:numPr>
          <w:ilvl w:val="0"/>
          <w:numId w:val="4"/>
        </w:numPr>
        <w:spacing w:after="200" w:line="360" w:lineRule="auto"/>
        <w:rPr>
          <w:rFonts w:ascii="Trebuchet MS" w:hAnsi="Trebuchet MS" w:cs="Arial"/>
        </w:rPr>
      </w:pPr>
      <w:r w:rsidRPr="00781713">
        <w:rPr>
          <w:rFonts w:ascii="Trebuchet MS" w:hAnsi="Trebuchet MS" w:cs="Arial"/>
        </w:rPr>
        <w:t>Engage with politicians, government departments and stakeholders to establish outcomes as determined by the Pension Committee and in compliance with Fund policy.</w:t>
      </w:r>
    </w:p>
    <w:p w14:paraId="311DC632" w14:textId="77777777" w:rsidR="00781713" w:rsidRPr="00781713" w:rsidRDefault="00781713" w:rsidP="00781713">
      <w:pPr>
        <w:pStyle w:val="ListParagraph"/>
        <w:numPr>
          <w:ilvl w:val="0"/>
          <w:numId w:val="4"/>
        </w:numPr>
        <w:spacing w:after="200" w:line="360" w:lineRule="auto"/>
        <w:rPr>
          <w:rFonts w:ascii="Trebuchet MS" w:hAnsi="Trebuchet MS" w:cs="Arial"/>
        </w:rPr>
      </w:pPr>
      <w:r w:rsidRPr="00781713">
        <w:rPr>
          <w:rFonts w:ascii="Trebuchet MS" w:hAnsi="Trebuchet MS" w:cs="Arial"/>
        </w:rPr>
        <w:t>Manage the complaints process and be the lead for Internal Disputes Resolution Procedures (IDPR) and liaison with the Ombudsman.</w:t>
      </w:r>
    </w:p>
    <w:p w14:paraId="5E492722" w14:textId="77777777" w:rsidR="00781713" w:rsidRPr="00781713" w:rsidRDefault="00781713" w:rsidP="00781713">
      <w:pPr>
        <w:pStyle w:val="ListParagraph"/>
        <w:numPr>
          <w:ilvl w:val="0"/>
          <w:numId w:val="4"/>
        </w:numPr>
        <w:spacing w:after="200" w:line="360" w:lineRule="auto"/>
        <w:rPr>
          <w:rFonts w:ascii="Trebuchet MS" w:hAnsi="Trebuchet MS" w:cs="Arial"/>
        </w:rPr>
      </w:pPr>
      <w:r w:rsidRPr="00781713">
        <w:rPr>
          <w:rFonts w:ascii="Trebuchet MS" w:hAnsi="Trebuchet MS" w:cs="Arial"/>
        </w:rPr>
        <w:t>Manage the liaison with the Pension Regulator (tPR); together with the assessment and communication to relevant individuals or teams of guidance/regulations issued by tPR.</w:t>
      </w:r>
    </w:p>
    <w:p w14:paraId="376F1B51" w14:textId="0893C476" w:rsidR="00781713" w:rsidRPr="00781713" w:rsidRDefault="00781713" w:rsidP="00781713">
      <w:pPr>
        <w:pStyle w:val="ListParagraph"/>
        <w:numPr>
          <w:ilvl w:val="0"/>
          <w:numId w:val="4"/>
        </w:numPr>
        <w:spacing w:after="200" w:line="360" w:lineRule="auto"/>
        <w:rPr>
          <w:rFonts w:ascii="Trebuchet MS" w:hAnsi="Trebuchet MS" w:cs="Arial"/>
        </w:rPr>
      </w:pPr>
      <w:r w:rsidRPr="00781713">
        <w:rPr>
          <w:rFonts w:ascii="Trebuchet MS" w:hAnsi="Trebuchet MS" w:cs="Arial"/>
        </w:rPr>
        <w:t>Manage the development of long-term pension strategies, including funding arrangements, investment strategies and risk mitigation measures. Co-ordinate, produce and monitor the ESPF Business Plan and Risk Register, in alignment with the Funds overarching objectives.</w:t>
      </w:r>
    </w:p>
    <w:p w14:paraId="3C77D5B5" w14:textId="77777777" w:rsidR="00781713" w:rsidRPr="00781713" w:rsidRDefault="00781713" w:rsidP="00781713">
      <w:pPr>
        <w:pStyle w:val="ListParagraph"/>
        <w:numPr>
          <w:ilvl w:val="0"/>
          <w:numId w:val="4"/>
        </w:numPr>
        <w:spacing w:after="200" w:line="360" w:lineRule="auto"/>
        <w:rPr>
          <w:rFonts w:ascii="Trebuchet MS" w:hAnsi="Trebuchet MS" w:cs="Arial"/>
        </w:rPr>
      </w:pPr>
      <w:r w:rsidRPr="00781713">
        <w:rPr>
          <w:rFonts w:ascii="Trebuchet MS" w:hAnsi="Trebuchet MS" w:cs="Arial"/>
        </w:rPr>
        <w:t>Manage and have oversight of the assessed requirement for training and induction of the Pension Committee, Pension Board, Officers and Employers.</w:t>
      </w:r>
    </w:p>
    <w:p w14:paraId="5C4E4E14" w14:textId="77777777" w:rsidR="00781713" w:rsidRPr="00781713" w:rsidRDefault="00781713" w:rsidP="00781713">
      <w:pPr>
        <w:pStyle w:val="ListParagraph"/>
        <w:numPr>
          <w:ilvl w:val="0"/>
          <w:numId w:val="4"/>
        </w:numPr>
        <w:spacing w:after="200" w:line="360" w:lineRule="auto"/>
        <w:rPr>
          <w:rFonts w:ascii="Trebuchet MS" w:hAnsi="Trebuchet MS" w:cs="Arial"/>
        </w:rPr>
      </w:pPr>
      <w:r w:rsidRPr="00781713">
        <w:rPr>
          <w:rFonts w:ascii="Trebuchet MS" w:hAnsi="Trebuchet MS" w:cs="Arial"/>
        </w:rPr>
        <w:t>Proactively monitor changes in regulatory frameworks and implement necessary adjustments through the Fund to maintain compliance.</w:t>
      </w:r>
    </w:p>
    <w:p w14:paraId="4316407D" w14:textId="77777777" w:rsidR="00781713" w:rsidRPr="00781713" w:rsidRDefault="00781713" w:rsidP="00781713">
      <w:pPr>
        <w:pStyle w:val="ListParagraph"/>
        <w:numPr>
          <w:ilvl w:val="0"/>
          <w:numId w:val="4"/>
        </w:numPr>
        <w:spacing w:after="200" w:line="360" w:lineRule="auto"/>
        <w:rPr>
          <w:rFonts w:ascii="Trebuchet MS" w:hAnsi="Trebuchet MS" w:cs="Arial"/>
        </w:rPr>
      </w:pPr>
      <w:r w:rsidRPr="00781713">
        <w:rPr>
          <w:rFonts w:ascii="Trebuchet MS" w:hAnsi="Trebuchet MS" w:cs="Arial"/>
        </w:rPr>
        <w:t xml:space="preserve">Contract management and lead liaison for legal and actuarial contracts and monitor and support on all Fund procurement activity. Project managing the Triennial Valuation. </w:t>
      </w:r>
    </w:p>
    <w:p w14:paraId="47B4D27A" w14:textId="77777777" w:rsidR="00781713" w:rsidRPr="00781713" w:rsidRDefault="00781713" w:rsidP="00781713">
      <w:pPr>
        <w:pStyle w:val="ListParagraph"/>
        <w:numPr>
          <w:ilvl w:val="0"/>
          <w:numId w:val="4"/>
        </w:numPr>
        <w:spacing w:after="200" w:line="360" w:lineRule="auto"/>
        <w:rPr>
          <w:rFonts w:ascii="Trebuchet MS" w:hAnsi="Trebuchet MS" w:cs="Arial"/>
        </w:rPr>
      </w:pPr>
      <w:r w:rsidRPr="00781713">
        <w:rPr>
          <w:rFonts w:ascii="Trebuchet MS" w:hAnsi="Trebuchet MS" w:cs="Arial"/>
        </w:rPr>
        <w:t>Oversee the establishment of new scheme employers, managing the admission and cessation processes and documentation; ensuring all obligations of employers are clearly defined and employers are supported in setting up systems and processes to comply with regulatory requirements.</w:t>
      </w:r>
    </w:p>
    <w:p w14:paraId="2D1C9E08" w14:textId="6544389B" w:rsidR="00781713" w:rsidRPr="00CF3A59" w:rsidRDefault="00781713" w:rsidP="00CF3A59">
      <w:pPr>
        <w:pStyle w:val="ListParagraph"/>
        <w:numPr>
          <w:ilvl w:val="0"/>
          <w:numId w:val="4"/>
        </w:numPr>
        <w:spacing w:after="200" w:line="360" w:lineRule="auto"/>
        <w:rPr>
          <w:rFonts w:ascii="Trebuchet MS" w:hAnsi="Trebuchet MS" w:cs="Arial"/>
        </w:rPr>
        <w:sectPr w:rsidR="00781713" w:rsidRPr="00CF3A59" w:rsidSect="003F5381">
          <w:headerReference w:type="default" r:id="rId13"/>
          <w:footerReference w:type="default" r:id="rId14"/>
          <w:pgSz w:w="11906" w:h="16838"/>
          <w:pgMar w:top="1440" w:right="1440" w:bottom="1440" w:left="1440" w:header="708" w:footer="708" w:gutter="0"/>
          <w:cols w:space="708"/>
          <w:docGrid w:linePitch="360"/>
        </w:sectPr>
      </w:pPr>
    </w:p>
    <w:p w14:paraId="387FF4EE" w14:textId="102D3DEE" w:rsidR="00EA1283" w:rsidRPr="00781713" w:rsidRDefault="00C374FD" w:rsidP="00781713">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E3B0CE2" w14:textId="77777777" w:rsidR="00781713" w:rsidRPr="00781713" w:rsidRDefault="00781713" w:rsidP="00781713">
      <w:pPr>
        <w:pStyle w:val="ListParagraph"/>
        <w:numPr>
          <w:ilvl w:val="0"/>
          <w:numId w:val="5"/>
        </w:numPr>
        <w:spacing w:line="360" w:lineRule="auto"/>
        <w:rPr>
          <w:rFonts w:ascii="Trebuchet MS" w:hAnsi="Trebuchet MS" w:cs="Arial"/>
        </w:rPr>
      </w:pPr>
      <w:r w:rsidRPr="00781713">
        <w:rPr>
          <w:rFonts w:ascii="Trebuchet MS" w:hAnsi="Trebuchet MS" w:cs="Arial"/>
        </w:rPr>
        <w:t>Ability to inspire and influence staff and delivery partners to engage fully with the long-term vision and purpose of the Pension Fund, and present complex information in an engaging way.</w:t>
      </w:r>
    </w:p>
    <w:p w14:paraId="5A6A058E" w14:textId="77777777" w:rsidR="00781713" w:rsidRPr="00781713" w:rsidRDefault="00781713" w:rsidP="00781713">
      <w:pPr>
        <w:pStyle w:val="ListParagraph"/>
        <w:numPr>
          <w:ilvl w:val="0"/>
          <w:numId w:val="5"/>
        </w:numPr>
        <w:spacing w:line="360" w:lineRule="auto"/>
        <w:rPr>
          <w:rFonts w:ascii="Trebuchet MS" w:hAnsi="Trebuchet MS" w:cs="Arial"/>
        </w:rPr>
      </w:pPr>
      <w:r w:rsidRPr="00781713">
        <w:rPr>
          <w:rFonts w:ascii="Trebuchet MS" w:hAnsi="Trebuchet MS" w:cs="Arial"/>
        </w:rPr>
        <w:t>Ability to demonstrate transparency and a high level of skill in managing financial and pension related processes.</w:t>
      </w:r>
    </w:p>
    <w:p w14:paraId="3063EF0E" w14:textId="77777777" w:rsidR="00781713" w:rsidRPr="00781713" w:rsidRDefault="00781713" w:rsidP="00781713">
      <w:pPr>
        <w:pStyle w:val="ListParagraph"/>
        <w:numPr>
          <w:ilvl w:val="0"/>
          <w:numId w:val="5"/>
        </w:numPr>
        <w:spacing w:line="360" w:lineRule="auto"/>
        <w:rPr>
          <w:rFonts w:ascii="Trebuchet MS" w:hAnsi="Trebuchet MS" w:cs="Arial"/>
        </w:rPr>
      </w:pPr>
      <w:r w:rsidRPr="00781713">
        <w:rPr>
          <w:rFonts w:ascii="Trebuchet MS" w:hAnsi="Trebuchet MS" w:cs="Arial"/>
        </w:rPr>
        <w:t>Ability to drive customer service outcomes at a strategic level and work across partner organisations to ensure the delivery of professional excellence to scheme members and scheme employers.</w:t>
      </w:r>
    </w:p>
    <w:p w14:paraId="04D6B718" w14:textId="77777777" w:rsidR="00781713" w:rsidRPr="00781713" w:rsidRDefault="00781713" w:rsidP="00781713">
      <w:pPr>
        <w:pStyle w:val="ListParagraph"/>
        <w:numPr>
          <w:ilvl w:val="0"/>
          <w:numId w:val="5"/>
        </w:numPr>
        <w:spacing w:line="360" w:lineRule="auto"/>
        <w:rPr>
          <w:rFonts w:ascii="Trebuchet MS" w:hAnsi="Trebuchet MS" w:cs="Arial"/>
        </w:rPr>
      </w:pPr>
      <w:r w:rsidRPr="00781713">
        <w:rPr>
          <w:rFonts w:ascii="Trebuchet MS" w:hAnsi="Trebuchet MS" w:cs="Arial"/>
        </w:rPr>
        <w:t>Ability to balance the political and national pressures that shape decision making, understanding the impact of these on regulation and direction relating to the LGPS and how the Fund is perceived in the wider Council constituency.</w:t>
      </w:r>
    </w:p>
    <w:p w14:paraId="3C3AC060" w14:textId="77777777" w:rsidR="00781713" w:rsidRPr="00781713" w:rsidRDefault="00781713" w:rsidP="00781713">
      <w:pPr>
        <w:pStyle w:val="ListParagraph"/>
        <w:numPr>
          <w:ilvl w:val="0"/>
          <w:numId w:val="5"/>
        </w:numPr>
        <w:spacing w:line="360" w:lineRule="auto"/>
        <w:rPr>
          <w:rFonts w:ascii="Trebuchet MS" w:hAnsi="Trebuchet MS" w:cs="Arial"/>
        </w:rPr>
      </w:pPr>
      <w:r w:rsidRPr="00781713">
        <w:rPr>
          <w:rFonts w:ascii="Trebuchet MS" w:hAnsi="Trebuchet MS" w:cs="Arial"/>
        </w:rPr>
        <w:t>Embodies a high standard of personal and professional behaviour and creates a culture that reinforces personal and professional standards.</w:t>
      </w:r>
    </w:p>
    <w:p w14:paraId="34F3069B" w14:textId="77777777" w:rsidR="00781713" w:rsidRPr="00781713" w:rsidRDefault="00781713" w:rsidP="00781713">
      <w:pPr>
        <w:pStyle w:val="ListParagraph"/>
        <w:numPr>
          <w:ilvl w:val="0"/>
          <w:numId w:val="5"/>
        </w:numPr>
        <w:spacing w:line="360" w:lineRule="auto"/>
        <w:rPr>
          <w:rFonts w:ascii="Trebuchet MS" w:hAnsi="Trebuchet MS" w:cs="Arial"/>
        </w:rPr>
      </w:pPr>
      <w:r w:rsidRPr="00781713">
        <w:rPr>
          <w:rFonts w:ascii="Trebuchet MS" w:hAnsi="Trebuchet MS" w:cs="Arial"/>
        </w:rPr>
        <w:t>Demonstrates and role models empathetic leadership using appropriate techniques and strategies</w:t>
      </w:r>
    </w:p>
    <w:p w14:paraId="6A513914" w14:textId="77777777" w:rsidR="00781713" w:rsidRPr="00781713" w:rsidRDefault="00781713" w:rsidP="00781713">
      <w:pPr>
        <w:pStyle w:val="ListParagraph"/>
        <w:numPr>
          <w:ilvl w:val="0"/>
          <w:numId w:val="5"/>
        </w:numPr>
        <w:spacing w:line="360" w:lineRule="auto"/>
        <w:rPr>
          <w:rFonts w:ascii="Trebuchet MS" w:hAnsi="Trebuchet MS" w:cs="Arial"/>
        </w:rPr>
      </w:pPr>
      <w:r w:rsidRPr="00781713">
        <w:rPr>
          <w:rFonts w:ascii="Trebuchet MS" w:hAnsi="Trebuchet MS" w:cs="Arial"/>
        </w:rPr>
        <w:t>Demonstrates consistently high ability to adapt and thrive, when working under pressure, and displays confidence in dealing with ambiguity, complexity, and change.</w:t>
      </w:r>
    </w:p>
    <w:p w14:paraId="4907AD20" w14:textId="77777777" w:rsidR="00781713" w:rsidRPr="00781713" w:rsidRDefault="00781713" w:rsidP="00781713">
      <w:pPr>
        <w:pStyle w:val="ListParagraph"/>
        <w:numPr>
          <w:ilvl w:val="0"/>
          <w:numId w:val="5"/>
        </w:numPr>
        <w:spacing w:line="360" w:lineRule="auto"/>
        <w:rPr>
          <w:rFonts w:ascii="Trebuchet MS" w:hAnsi="Trebuchet MS" w:cs="Arial"/>
        </w:rPr>
      </w:pPr>
      <w:r w:rsidRPr="00781713">
        <w:rPr>
          <w:rFonts w:ascii="Trebuchet MS" w:hAnsi="Trebuchet MS" w:cs="Arial"/>
        </w:rPr>
        <w:t>Able to demonstrate in depth knowledge of the Local Government Pension Schemes (LGPS) or other Defined Benefit scheme; including practice, policies, regulations, legislation and case law.</w:t>
      </w:r>
    </w:p>
    <w:p w14:paraId="5245CC27" w14:textId="0CB71D2F" w:rsidR="005E0B6D" w:rsidRPr="00781713" w:rsidRDefault="00781713" w:rsidP="00781713">
      <w:pPr>
        <w:pStyle w:val="ListParagraph"/>
        <w:numPr>
          <w:ilvl w:val="0"/>
          <w:numId w:val="5"/>
        </w:numPr>
        <w:spacing w:line="360" w:lineRule="auto"/>
        <w:rPr>
          <w:rFonts w:ascii="Trebuchet MS" w:hAnsi="Trebuchet MS" w:cs="Arial"/>
        </w:rPr>
      </w:pPr>
      <w:r w:rsidRPr="00781713">
        <w:rPr>
          <w:rFonts w:ascii="Trebuchet MS" w:hAnsi="Trebuchet MS" w:cs="Arial"/>
        </w:rPr>
        <w:t>Proven pensions, actuarial, pensions governance advisory or investment management experience at a management level within a large and/or complex organisation.</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123A37B"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781713">
        <w:rPr>
          <w:rFonts w:ascii="Trebuchet MS" w:hAnsi="Trebuchet MS" w:cs="Arial"/>
        </w:rPr>
        <w:t>May 2024</w:t>
      </w:r>
    </w:p>
    <w:p w14:paraId="68DBCB2D" w14:textId="294CA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781713">
        <w:rPr>
          <w:rFonts w:ascii="Trebuchet MS" w:hAnsi="Trebuchet MS" w:cs="Arial"/>
        </w:rPr>
        <w:t>SK</w:t>
      </w:r>
    </w:p>
    <w:p w14:paraId="4B50C559" w14:textId="4DC23E35" w:rsidR="000775BB" w:rsidRPr="005E0B6D"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781713">
        <w:rPr>
          <w:rFonts w:ascii="Trebuchet MS" w:hAnsi="Trebuchet MS" w:cs="Arial"/>
        </w:rPr>
        <w:t>14172</w:t>
      </w:r>
    </w:p>
    <w:bookmarkEnd w:id="0"/>
    <w:p w14:paraId="57B35048" w14:textId="4245956A" w:rsidR="00CE013C" w:rsidRPr="009106CE" w:rsidRDefault="00CE013C" w:rsidP="009106CE">
      <w:pPr>
        <w:spacing w:line="360" w:lineRule="auto"/>
        <w:rPr>
          <w:rFonts w:ascii="Trebuchet MS" w:hAnsi="Trebuchet MS"/>
        </w:rPr>
      </w:pP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64906E77" w:rsidR="005C772C" w:rsidRPr="009106CE" w:rsidRDefault="005C772C" w:rsidP="00AE02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781713">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781713" w:rsidRPr="009106CE" w14:paraId="1C0F05BA" w14:textId="77777777" w:rsidTr="00781713">
        <w:trPr>
          <w:tblHeader/>
        </w:trPr>
        <w:tc>
          <w:tcPr>
            <w:tcW w:w="8691" w:type="dxa"/>
            <w:shd w:val="clear" w:color="auto" w:fill="auto"/>
          </w:tcPr>
          <w:p w14:paraId="1EDA8F86" w14:textId="77777777" w:rsidR="00781713" w:rsidRPr="009106CE" w:rsidRDefault="00781713" w:rsidP="00781713">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vAlign w:val="center"/>
          </w:tcPr>
          <w:p w14:paraId="41C0C9EB" w14:textId="3C57D879" w:rsidR="00781713" w:rsidRPr="009106CE" w:rsidRDefault="00781713" w:rsidP="00781713">
            <w:pPr>
              <w:spacing w:line="360" w:lineRule="auto"/>
              <w:rPr>
                <w:rFonts w:ascii="Trebuchet MS" w:hAnsi="Trebuchet MS" w:cs="Arial"/>
              </w:rPr>
            </w:pPr>
            <w:r w:rsidRPr="00781713">
              <w:rPr>
                <w:rFonts w:ascii="Trebuchet MS" w:hAnsi="Trebuchet MS" w:cs="Arial"/>
              </w:rPr>
              <w:t>Yes</w:t>
            </w:r>
          </w:p>
        </w:tc>
      </w:tr>
      <w:tr w:rsidR="00781713" w:rsidRPr="009106CE" w14:paraId="2CBFEE0C" w14:textId="77777777" w:rsidTr="00781713">
        <w:trPr>
          <w:tblHeader/>
        </w:trPr>
        <w:tc>
          <w:tcPr>
            <w:tcW w:w="8691" w:type="dxa"/>
            <w:shd w:val="clear" w:color="auto" w:fill="auto"/>
          </w:tcPr>
          <w:p w14:paraId="075B83BF" w14:textId="77777777" w:rsidR="00781713" w:rsidRPr="009106CE" w:rsidRDefault="00781713" w:rsidP="00781713">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vAlign w:val="center"/>
          </w:tcPr>
          <w:p w14:paraId="5CD9DB53" w14:textId="71085753" w:rsidR="00781713" w:rsidRPr="009106CE" w:rsidRDefault="00781713" w:rsidP="00781713">
            <w:pPr>
              <w:spacing w:line="360" w:lineRule="auto"/>
              <w:rPr>
                <w:rFonts w:ascii="Trebuchet MS" w:hAnsi="Trebuchet MS" w:cs="Arial"/>
              </w:rPr>
            </w:pPr>
            <w:r w:rsidRPr="00781713">
              <w:rPr>
                <w:rFonts w:ascii="Trebuchet MS" w:hAnsi="Trebuchet MS" w:cs="Arial"/>
              </w:rPr>
              <w:t>No</w:t>
            </w:r>
          </w:p>
        </w:tc>
      </w:tr>
      <w:tr w:rsidR="00781713" w:rsidRPr="009106CE" w14:paraId="7790F189" w14:textId="77777777" w:rsidTr="00781713">
        <w:trPr>
          <w:tblHeader/>
        </w:trPr>
        <w:tc>
          <w:tcPr>
            <w:tcW w:w="8691" w:type="dxa"/>
            <w:shd w:val="clear" w:color="auto" w:fill="auto"/>
          </w:tcPr>
          <w:p w14:paraId="5A1C159A" w14:textId="77777777" w:rsidR="00781713" w:rsidRPr="009106CE" w:rsidRDefault="00781713" w:rsidP="00781713">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vAlign w:val="center"/>
          </w:tcPr>
          <w:p w14:paraId="0275AD95" w14:textId="07587AEC" w:rsidR="00781713" w:rsidRPr="009106CE" w:rsidRDefault="00781713" w:rsidP="00781713">
            <w:pPr>
              <w:spacing w:line="360" w:lineRule="auto"/>
              <w:rPr>
                <w:rFonts w:ascii="Trebuchet MS" w:hAnsi="Trebuchet MS" w:cs="Arial"/>
              </w:rPr>
            </w:pPr>
            <w:r w:rsidRPr="00781713">
              <w:rPr>
                <w:rFonts w:ascii="Trebuchet MS" w:hAnsi="Trebuchet MS" w:cs="Arial"/>
              </w:rPr>
              <w:t>No</w:t>
            </w:r>
          </w:p>
        </w:tc>
      </w:tr>
      <w:tr w:rsidR="00781713" w:rsidRPr="009106CE" w14:paraId="2C0FDC9F" w14:textId="77777777" w:rsidTr="00781713">
        <w:trPr>
          <w:tblHeader/>
        </w:trPr>
        <w:tc>
          <w:tcPr>
            <w:tcW w:w="8691" w:type="dxa"/>
            <w:shd w:val="clear" w:color="auto" w:fill="auto"/>
          </w:tcPr>
          <w:p w14:paraId="0E8F0EC2" w14:textId="77777777" w:rsidR="00781713" w:rsidRPr="009106CE" w:rsidRDefault="00781713" w:rsidP="00781713">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vAlign w:val="center"/>
          </w:tcPr>
          <w:p w14:paraId="2135E7F1" w14:textId="37F19EF1" w:rsidR="00781713" w:rsidRPr="009106CE" w:rsidRDefault="00781713" w:rsidP="00781713">
            <w:pPr>
              <w:spacing w:line="360" w:lineRule="auto"/>
              <w:rPr>
                <w:rFonts w:ascii="Trebuchet MS" w:hAnsi="Trebuchet MS" w:cs="Arial"/>
              </w:rPr>
            </w:pPr>
            <w:r w:rsidRPr="00781713">
              <w:rPr>
                <w:rFonts w:ascii="Trebuchet MS" w:hAnsi="Trebuchet MS" w:cs="Arial"/>
              </w:rPr>
              <w:t>No</w:t>
            </w:r>
          </w:p>
        </w:tc>
      </w:tr>
      <w:tr w:rsidR="00781713" w:rsidRPr="009106CE" w14:paraId="65D2A7F0" w14:textId="77777777" w:rsidTr="00781713">
        <w:trPr>
          <w:tblHeader/>
        </w:trPr>
        <w:tc>
          <w:tcPr>
            <w:tcW w:w="8691" w:type="dxa"/>
            <w:shd w:val="clear" w:color="auto" w:fill="auto"/>
          </w:tcPr>
          <w:p w14:paraId="778F91F4" w14:textId="77777777" w:rsidR="00781713" w:rsidRPr="009106CE" w:rsidRDefault="00781713" w:rsidP="00781713">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vAlign w:val="center"/>
          </w:tcPr>
          <w:p w14:paraId="59DF47CF" w14:textId="6DBD1B99" w:rsidR="00781713" w:rsidRPr="009106CE" w:rsidRDefault="00781713" w:rsidP="00781713">
            <w:pPr>
              <w:spacing w:line="360" w:lineRule="auto"/>
              <w:rPr>
                <w:rFonts w:ascii="Trebuchet MS" w:hAnsi="Trebuchet MS" w:cs="Arial"/>
              </w:rPr>
            </w:pPr>
            <w:r w:rsidRPr="00781713">
              <w:rPr>
                <w:rFonts w:ascii="Trebuchet MS" w:hAnsi="Trebuchet MS" w:cs="Arial"/>
              </w:rPr>
              <w:t>No</w:t>
            </w:r>
          </w:p>
        </w:tc>
      </w:tr>
      <w:tr w:rsidR="00781713" w:rsidRPr="009106CE" w14:paraId="2A07981F" w14:textId="77777777" w:rsidTr="00781713">
        <w:trPr>
          <w:tblHeader/>
        </w:trPr>
        <w:tc>
          <w:tcPr>
            <w:tcW w:w="8691" w:type="dxa"/>
            <w:shd w:val="clear" w:color="auto" w:fill="auto"/>
          </w:tcPr>
          <w:p w14:paraId="5D8196ED" w14:textId="77777777" w:rsidR="00781713" w:rsidRPr="009106CE" w:rsidRDefault="00781713" w:rsidP="00781713">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vAlign w:val="center"/>
          </w:tcPr>
          <w:p w14:paraId="4F87DBC9" w14:textId="344B8552" w:rsidR="00781713" w:rsidRPr="009106CE" w:rsidRDefault="00781713" w:rsidP="00781713">
            <w:pPr>
              <w:spacing w:line="360" w:lineRule="auto"/>
              <w:rPr>
                <w:rFonts w:ascii="Trebuchet MS" w:hAnsi="Trebuchet MS" w:cs="Arial"/>
              </w:rPr>
            </w:pPr>
            <w:r w:rsidRPr="00781713">
              <w:rPr>
                <w:rFonts w:ascii="Trebuchet MS" w:hAnsi="Trebuchet MS" w:cs="Arial"/>
              </w:rPr>
              <w:t>No</w:t>
            </w:r>
          </w:p>
        </w:tc>
      </w:tr>
      <w:tr w:rsidR="00781713" w:rsidRPr="009106CE" w14:paraId="207ABEE7" w14:textId="77777777" w:rsidTr="00781713">
        <w:trPr>
          <w:tblHeader/>
        </w:trPr>
        <w:tc>
          <w:tcPr>
            <w:tcW w:w="8691" w:type="dxa"/>
            <w:shd w:val="clear" w:color="auto" w:fill="auto"/>
          </w:tcPr>
          <w:p w14:paraId="00639889" w14:textId="238EDCDA" w:rsidR="00781713" w:rsidRPr="009106CE" w:rsidRDefault="00781713" w:rsidP="00781713">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vAlign w:val="center"/>
          </w:tcPr>
          <w:p w14:paraId="07DF66E3" w14:textId="39CFB7D8" w:rsidR="00781713" w:rsidRPr="009106CE" w:rsidRDefault="00781713" w:rsidP="00781713">
            <w:pPr>
              <w:spacing w:line="360" w:lineRule="auto"/>
              <w:rPr>
                <w:rFonts w:ascii="Trebuchet MS" w:hAnsi="Trebuchet MS" w:cs="Arial"/>
              </w:rPr>
            </w:pPr>
            <w:r w:rsidRPr="00781713">
              <w:rPr>
                <w:rFonts w:ascii="Trebuchet MS" w:hAnsi="Trebuchet MS" w:cs="Arial"/>
              </w:rPr>
              <w:t>No</w:t>
            </w:r>
          </w:p>
        </w:tc>
      </w:tr>
      <w:tr w:rsidR="00781713" w:rsidRPr="009106CE" w14:paraId="45DBE800" w14:textId="77777777" w:rsidTr="00781713">
        <w:trPr>
          <w:tblHeader/>
        </w:trPr>
        <w:tc>
          <w:tcPr>
            <w:tcW w:w="8691" w:type="dxa"/>
            <w:shd w:val="clear" w:color="auto" w:fill="auto"/>
          </w:tcPr>
          <w:p w14:paraId="1FFA5AC2" w14:textId="77777777" w:rsidR="00781713" w:rsidRPr="009106CE" w:rsidRDefault="00781713" w:rsidP="00781713">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vAlign w:val="center"/>
          </w:tcPr>
          <w:p w14:paraId="62788D91" w14:textId="747E381B" w:rsidR="00781713" w:rsidRPr="009106CE" w:rsidRDefault="00781713" w:rsidP="00781713">
            <w:pPr>
              <w:spacing w:line="360" w:lineRule="auto"/>
              <w:rPr>
                <w:rFonts w:ascii="Trebuchet MS" w:hAnsi="Trebuchet MS" w:cs="Arial"/>
              </w:rPr>
            </w:pPr>
            <w:r w:rsidRPr="00781713">
              <w:rPr>
                <w:rFonts w:ascii="Trebuchet MS" w:hAnsi="Trebuchet MS" w:cs="Arial"/>
              </w:rPr>
              <w:t>No</w:t>
            </w:r>
          </w:p>
        </w:tc>
      </w:tr>
      <w:tr w:rsidR="00781713" w:rsidRPr="009106CE" w14:paraId="04D753CE" w14:textId="77777777" w:rsidTr="00781713">
        <w:trPr>
          <w:tblHeader/>
        </w:trPr>
        <w:tc>
          <w:tcPr>
            <w:tcW w:w="8691" w:type="dxa"/>
            <w:shd w:val="clear" w:color="auto" w:fill="auto"/>
          </w:tcPr>
          <w:p w14:paraId="206034F3" w14:textId="77777777" w:rsidR="00781713" w:rsidRPr="009106CE" w:rsidRDefault="00781713" w:rsidP="00781713">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vAlign w:val="center"/>
          </w:tcPr>
          <w:p w14:paraId="25DC05CD" w14:textId="657BA437" w:rsidR="00781713" w:rsidRPr="009106CE" w:rsidRDefault="00781713" w:rsidP="00781713">
            <w:pPr>
              <w:spacing w:line="360" w:lineRule="auto"/>
              <w:rPr>
                <w:rFonts w:ascii="Trebuchet MS" w:hAnsi="Trebuchet MS" w:cs="Arial"/>
              </w:rPr>
            </w:pPr>
            <w:r w:rsidRPr="00781713">
              <w:rPr>
                <w:rFonts w:ascii="Trebuchet MS" w:hAnsi="Trebuchet MS" w:cs="Arial"/>
              </w:rPr>
              <w:t>No</w:t>
            </w:r>
          </w:p>
        </w:tc>
      </w:tr>
      <w:tr w:rsidR="00781713" w:rsidRPr="009106CE" w14:paraId="2433D231" w14:textId="77777777" w:rsidTr="00781713">
        <w:trPr>
          <w:tblHeader/>
        </w:trPr>
        <w:tc>
          <w:tcPr>
            <w:tcW w:w="8691" w:type="dxa"/>
            <w:shd w:val="clear" w:color="auto" w:fill="auto"/>
          </w:tcPr>
          <w:p w14:paraId="53B6C081" w14:textId="77777777" w:rsidR="00781713" w:rsidRPr="009106CE" w:rsidRDefault="00781713" w:rsidP="00781713">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vAlign w:val="center"/>
          </w:tcPr>
          <w:p w14:paraId="2503F752" w14:textId="68FC5FB4" w:rsidR="00781713" w:rsidRPr="009106CE" w:rsidRDefault="00781713" w:rsidP="00781713">
            <w:pPr>
              <w:spacing w:line="360" w:lineRule="auto"/>
              <w:rPr>
                <w:rFonts w:ascii="Trebuchet MS" w:hAnsi="Trebuchet MS" w:cs="Arial"/>
              </w:rPr>
            </w:pPr>
            <w:r w:rsidRPr="00781713">
              <w:rPr>
                <w:rFonts w:ascii="Trebuchet MS" w:hAnsi="Trebuchet MS" w:cs="Arial"/>
              </w:rPr>
              <w:t>No</w:t>
            </w:r>
          </w:p>
        </w:tc>
      </w:tr>
      <w:tr w:rsidR="00781713" w:rsidRPr="009106CE" w14:paraId="78555B28" w14:textId="77777777" w:rsidTr="00781713">
        <w:trPr>
          <w:trHeight w:val="80"/>
          <w:tblHeader/>
        </w:trPr>
        <w:tc>
          <w:tcPr>
            <w:tcW w:w="8691" w:type="dxa"/>
            <w:shd w:val="clear" w:color="auto" w:fill="auto"/>
          </w:tcPr>
          <w:p w14:paraId="73136DA0" w14:textId="77777777" w:rsidR="00781713" w:rsidRPr="009106CE" w:rsidRDefault="00781713" w:rsidP="00781713">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vAlign w:val="center"/>
          </w:tcPr>
          <w:p w14:paraId="4B618C6F" w14:textId="074D9763" w:rsidR="00781713" w:rsidRPr="009106CE" w:rsidRDefault="00781713" w:rsidP="00781713">
            <w:pPr>
              <w:spacing w:line="360" w:lineRule="auto"/>
              <w:rPr>
                <w:rFonts w:ascii="Trebuchet MS" w:hAnsi="Trebuchet MS" w:cs="Arial"/>
              </w:rPr>
            </w:pPr>
            <w:r w:rsidRPr="00781713">
              <w:rPr>
                <w:rFonts w:ascii="Trebuchet MS" w:hAnsi="Trebuchet MS" w:cs="Arial"/>
              </w:rPr>
              <w:t>No</w:t>
            </w:r>
          </w:p>
        </w:tc>
      </w:tr>
      <w:tr w:rsidR="00781713" w:rsidRPr="009106CE" w14:paraId="03490C5A" w14:textId="77777777" w:rsidTr="00781713">
        <w:trPr>
          <w:trHeight w:val="80"/>
          <w:tblHeader/>
        </w:trPr>
        <w:tc>
          <w:tcPr>
            <w:tcW w:w="8691" w:type="dxa"/>
            <w:shd w:val="clear" w:color="auto" w:fill="auto"/>
          </w:tcPr>
          <w:p w14:paraId="7D970FC1" w14:textId="77777777" w:rsidR="00781713" w:rsidRPr="009106CE" w:rsidRDefault="00781713" w:rsidP="00781713">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vAlign w:val="center"/>
          </w:tcPr>
          <w:p w14:paraId="274453A1" w14:textId="39DD9D93" w:rsidR="00781713" w:rsidRPr="009106CE" w:rsidRDefault="00781713" w:rsidP="00781713">
            <w:pPr>
              <w:spacing w:line="360" w:lineRule="auto"/>
              <w:rPr>
                <w:rFonts w:ascii="Trebuchet MS" w:hAnsi="Trebuchet MS" w:cs="Arial"/>
              </w:rPr>
            </w:pPr>
            <w:r w:rsidRPr="00781713">
              <w:rPr>
                <w:rFonts w:ascii="Trebuchet MS" w:hAnsi="Trebuchet MS" w:cs="Arial"/>
              </w:rPr>
              <w:t>No</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43CBE"/>
    <w:multiLevelType w:val="hybridMultilevel"/>
    <w:tmpl w:val="45FAF4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F28A3"/>
    <w:multiLevelType w:val="multilevel"/>
    <w:tmpl w:val="51EE90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174056"/>
    <w:multiLevelType w:val="multilevel"/>
    <w:tmpl w:val="AF920CD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4847226">
    <w:abstractNumId w:val="4"/>
  </w:num>
  <w:num w:numId="2" w16cid:durableId="8263889">
    <w:abstractNumId w:val="1"/>
  </w:num>
  <w:num w:numId="3" w16cid:durableId="1884094964">
    <w:abstractNumId w:val="2"/>
  </w:num>
  <w:num w:numId="4" w16cid:durableId="1782335435">
    <w:abstractNumId w:val="6"/>
  </w:num>
  <w:num w:numId="5" w16cid:durableId="59640539">
    <w:abstractNumId w:val="3"/>
  </w:num>
  <w:num w:numId="6" w16cid:durableId="1160388413">
    <w:abstractNumId w:val="0"/>
  </w:num>
  <w:num w:numId="7" w16cid:durableId="1457094442">
    <w:abstractNumId w:val="5"/>
  </w:num>
  <w:num w:numId="8" w16cid:durableId="1674451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17FCF"/>
    <w:rsid w:val="00141FA5"/>
    <w:rsid w:val="00153804"/>
    <w:rsid w:val="001D13CE"/>
    <w:rsid w:val="001D7F22"/>
    <w:rsid w:val="001E24B2"/>
    <w:rsid w:val="002404F4"/>
    <w:rsid w:val="002864C1"/>
    <w:rsid w:val="00291E98"/>
    <w:rsid w:val="002B2175"/>
    <w:rsid w:val="002F6ACA"/>
    <w:rsid w:val="00307391"/>
    <w:rsid w:val="003B26AF"/>
    <w:rsid w:val="003B5415"/>
    <w:rsid w:val="003E3F7A"/>
    <w:rsid w:val="003E41F1"/>
    <w:rsid w:val="003F5381"/>
    <w:rsid w:val="00402216"/>
    <w:rsid w:val="004361C1"/>
    <w:rsid w:val="004806F5"/>
    <w:rsid w:val="004A1434"/>
    <w:rsid w:val="004A1503"/>
    <w:rsid w:val="004C3DE8"/>
    <w:rsid w:val="0050384A"/>
    <w:rsid w:val="00512005"/>
    <w:rsid w:val="005408A4"/>
    <w:rsid w:val="00595D51"/>
    <w:rsid w:val="005A4D3E"/>
    <w:rsid w:val="005C772C"/>
    <w:rsid w:val="005E0B6D"/>
    <w:rsid w:val="005E5AFC"/>
    <w:rsid w:val="00615B92"/>
    <w:rsid w:val="0062310D"/>
    <w:rsid w:val="00702B37"/>
    <w:rsid w:val="00726AC3"/>
    <w:rsid w:val="00774351"/>
    <w:rsid w:val="00781713"/>
    <w:rsid w:val="007E7490"/>
    <w:rsid w:val="007F6A5C"/>
    <w:rsid w:val="00821AA1"/>
    <w:rsid w:val="00822730"/>
    <w:rsid w:val="00855DA9"/>
    <w:rsid w:val="00855F9E"/>
    <w:rsid w:val="0089438D"/>
    <w:rsid w:val="008D1BDD"/>
    <w:rsid w:val="008F0E62"/>
    <w:rsid w:val="009106CE"/>
    <w:rsid w:val="009222D6"/>
    <w:rsid w:val="00975FE2"/>
    <w:rsid w:val="00984B26"/>
    <w:rsid w:val="009B0004"/>
    <w:rsid w:val="00A22D24"/>
    <w:rsid w:val="00A34D9B"/>
    <w:rsid w:val="00A42132"/>
    <w:rsid w:val="00A64214"/>
    <w:rsid w:val="00AD5646"/>
    <w:rsid w:val="00AE0221"/>
    <w:rsid w:val="00AE4FEB"/>
    <w:rsid w:val="00B05B0B"/>
    <w:rsid w:val="00B5346D"/>
    <w:rsid w:val="00B82E31"/>
    <w:rsid w:val="00C374FD"/>
    <w:rsid w:val="00C5268E"/>
    <w:rsid w:val="00C63B5F"/>
    <w:rsid w:val="00C66BB7"/>
    <w:rsid w:val="00C95E91"/>
    <w:rsid w:val="00CE013C"/>
    <w:rsid w:val="00CE16A4"/>
    <w:rsid w:val="00CF3A59"/>
    <w:rsid w:val="00DD6534"/>
    <w:rsid w:val="00DD7718"/>
    <w:rsid w:val="00E053C6"/>
    <w:rsid w:val="00E11809"/>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291E98"/>
    <w:rPr>
      <w:color w:val="0000FF" w:themeColor="hyperlink"/>
      <w:u w:val="single"/>
    </w:rPr>
  </w:style>
  <w:style w:type="character" w:styleId="UnresolvedMention">
    <w:name w:val="Unresolved Mention"/>
    <w:basedOn w:val="DefaultParagraphFont"/>
    <w:uiPriority w:val="99"/>
    <w:semiHidden/>
    <w:unhideWhenUsed/>
    <w:rsid w:val="00291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local-managerial-gra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AY" ma:contentTypeID="0x0101007BE370FFBEC82F4E82D43142B266F19C10000FD0A092E1177A4A884CEAB021E1A271" ma:contentTypeVersion="21" ma:contentTypeDescription="" ma:contentTypeScope="" ma:versionID="1720d4d5bceee92d76e519e057f6677d">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67626aa43401cf641d0cb16ccb726d53"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how" minOccurs="0"/>
                <xsd:element ref="ns2:Problem_x0020_solving" minOccurs="0"/>
                <xsd:element ref="ns2:Accountability" minOccurs="0"/>
                <xsd:element ref="ns2:Profile"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how" ma:index="19" nillable="true" ma:displayName="Knowhow" ma:internalName="Knowhow" ma:readOnly="false">
      <xsd:simpleType>
        <xsd:restriction base="dms:Text">
          <xsd:maxLength value="255"/>
        </xsd:restriction>
      </xsd:simpleType>
    </xsd:element>
    <xsd:element name="Problem_x0020_solving" ma:index="20" nillable="true" ma:displayName="Problem solving" ma:internalName="Problem_x0020_solving" ma:readOnly="false">
      <xsd:simpleType>
        <xsd:restriction base="dms:Text">
          <xsd:maxLength value="255"/>
        </xsd:restriction>
      </xsd:simpleType>
    </xsd:element>
    <xsd:element name="Accountability" ma:index="21" nillable="true" ma:displayName="Accountability" ma:internalName="Accountability" ma:readOnly="false">
      <xsd:simpleType>
        <xsd:restriction base="dms:Text">
          <xsd:maxLength value="255"/>
        </xsd:restriction>
      </xsd:simpleType>
    </xsd:element>
    <xsd:element name="Profile" ma:index="22" nillable="true" ma:displayName="Profile" ma:format="Dropdown" ma:internalName="Profile" ma:readOnly="false">
      <xsd:simpleType>
        <xsd:restriction base="dms:Choice">
          <xsd:enumeration value="P1"/>
          <xsd:enumeration value="L"/>
          <xsd:enumeration value="A1"/>
          <xsd:enumeration value="A2"/>
          <xsd:enumeration value="A3"/>
          <xsd:enumeration value="A4"/>
        </xsd:restriction>
      </xsd:simpleType>
    </xsd:element>
    <xsd:element name="Total_x0020_score" ma:index="23" nillable="true" ma:displayName="Total score" ma:internalName="Total_x0020_score" ma:readOnly="false">
      <xsd:simpleType>
        <xsd:restriction base="dms:Text">
          <xsd:maxLength value="255"/>
        </xsd:restriction>
      </xsd:simpleType>
    </xsd:element>
    <xsd:element name="j7380196a0d64225b365aa46a4bfc680" ma:index="24"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JE_x0020_number xmlns="35d50fdb-5f5c-4301-b5cf-226a0456e81a">14172</JE_x0020_number>
    <Document_x0020_Owner xmlns="35d50fdb-5f5c-4301-b5cf-226a0456e81a">
      <UserInfo>
        <DisplayName>Hannah Grevatt</DisplayName>
        <AccountId>62</AccountId>
        <AccountType/>
      </UserInfo>
    </Document_x0020_Owner>
    <Knowhow xmlns="35d50fdb-5f5c-4301-b5cf-226a0456e81a">F II 3 400</Knowhow>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BSD</TermName>
          <TermId xmlns="http://schemas.microsoft.com/office/infopath/2007/PartnerControls">c1fa310d-65f8-47fe-ad07-9d6d1038f91b</TermId>
        </TermInfo>
      </Terms>
    </jbd1e4a83b4c49908aa04ecd2ef873f2>
    <Accountability xmlns="35d50fdb-5f5c-4301-b5cf-226a0456e81a">E 4 C 200</Accountability>
    <Problem_x0020_solving xmlns="35d50fdb-5f5c-4301-b5cf-226a0456e81a">E 4 43% 175</Problem_x0020_solving>
    <Total_x0020_score xmlns="35d50fdb-5f5c-4301-b5cf-226a0456e81a">775</Total_x0020_score>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LMG5</TermName>
          <TermId xmlns="http://schemas.microsoft.com/office/infopath/2007/PartnerControls">05bcb570-6bfd-4742-857b-17179c3d6a19</TermId>
        </TermInfo>
      </Terms>
    </j7380196a0d64225b365aa46a4bfc680>
    <Profile xmlns="35d50fdb-5f5c-4301-b5cf-226a0456e81a">A1</Profile>
    <TaxCatchAll xmlns="35d50fdb-5f5c-4301-b5cf-226a0456e81a">
      <Value>23</Value>
      <Value>16</Value>
    </TaxCatchAll>
    <Protective_x0020_Marking xmlns="35d50fdb-5f5c-4301-b5cf-226a0456e81a">OFFICIAL – DISCLOSABLE</Protective_x0020_Marking>
    <Document_x0020_name xmlns="35d50fdb-5f5c-4301-b5cf-226a0456e81a" xsi:nil="true"/>
    <Document_x0020_Date xmlns="35d50fdb-5f5c-4301-b5cf-226a0456e81a">2024-05-14T23:00:00+00:00</Document_x0020_Date>
    <content_x0020_type xmlns="9043577a-e112-42de-803f-4bae71f06c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012A-C797-4332-A2A3-5C8CC0FD0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schemas.microsoft.com/office/infopath/2007/PartnerControls"/>
    <ds:schemaRef ds:uri="9043577a-e112-42de-803f-4bae71f06cca"/>
    <ds:schemaRef ds:uri="35d50fdb-5f5c-4301-b5cf-226a0456e81a"/>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3</cp:revision>
  <cp:lastPrinted>2021-01-14T11:57:00Z</cp:lastPrinted>
  <dcterms:created xsi:type="dcterms:W3CDTF">2024-06-20T11:20:00Z</dcterms:created>
  <dcterms:modified xsi:type="dcterms:W3CDTF">2024-06-24T12:37:00Z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0x0101007BE370FFBEC82F4E82D43142B266F19C10000FD0A092E1177A4A884CEAB021E1A271</vt:lpwstr>
  </property>
  <property fmtid="{D5CDD505-2E9C-101B-9397-08002B2CF9AE}" pid="3" name="_dlc_DocIdItemGuid">
    <vt:lpwstr>d49a0da0-f72e-4874-9acc-86e30358fe70</vt:lpwstr>
  </property>
  <property fmtid="{D5CDD505-2E9C-101B-9397-08002B2CF9AE}" pid="4" name="Grade">
    <vt:lpwstr>23;#LMG5|05bcb570-6bfd-4742-857b-17179c3d6a19</vt:lpwstr>
  </property>
  <property fmtid="{D5CDD505-2E9C-101B-9397-08002B2CF9AE}" pid="5" name="Dept.">
    <vt:lpwstr>16;#BSD|c1fa310d-65f8-47fe-ad07-9d6d1038f91b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https://eastsussex.sharepoint.com/sites/HRJobEvaluation/ESCCJELib/14172 Deputy Head of Pensions JD V1.1.docx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j7380196a0d64225b365aa46a4bfc680">
    <vt:lpwstr>SS7/8|dc3a1555-5a9c-4ba2-8327-1af6e8ed5b3e</vt:lpwstr>
  </property>
  <property fmtid="{D5CDD505-2E9C-101B-9397-08002B2CF9AE}" pid="60" name="jbd1e4a83b4c49908aa04ecd2ef873f2">
    <vt:lpwstr>CET|412d55f7-233a-4ff0-b78a-61656c94808a</vt:lpwstr>
  </property>
  <property fmtid="{D5CDD505-2E9C-101B-9397-08002B2CF9AE}" pid="61" name="TaxCatchAll">
    <vt:lpwstr>14;#SS7/8|dc3a1555-5a9c-4ba2-8327-1af6e8ed5b3e;#9;#CET|412d55f7-233a-4ff0-b78a-61656c94808a</vt:lpwstr>
  </property>
  <property fmtid="{D5CDD505-2E9C-101B-9397-08002B2CF9AE}" pid="62" name="Professional_x0020_Registration">
    <vt:lpwstr/>
  </property>
  <property fmtid="{D5CDD505-2E9C-101B-9397-08002B2CF9AE}" pid="63" name="MediaServiceImageTags">
    <vt:lpwstr/>
  </property>
  <property fmtid="{D5CDD505-2E9C-101B-9397-08002B2CF9AE}" pid="64" name="b9e7bfc7468c443cb237323a22f80043">
    <vt:lpwstr/>
  </property>
  <property fmtid="{D5CDD505-2E9C-101B-9397-08002B2CF9AE}" pid="65" name="Professional Registration">
    <vt:lpwstr/>
  </property>
  <property fmtid="{D5CDD505-2E9C-101B-9397-08002B2CF9AE}" pid="66" name="Working conditions">
    <vt:lpwstr/>
  </property>
  <property fmtid="{D5CDD505-2E9C-101B-9397-08002B2CF9AE}" pid="67" name="Responsibility for financial resources">
    <vt:lpwstr/>
  </property>
  <property fmtid="{D5CDD505-2E9C-101B-9397-08002B2CF9AE}" pid="68" name="Knowledge">
    <vt:lpwstr/>
  </property>
  <property fmtid="{D5CDD505-2E9C-101B-9397-08002B2CF9AE}" pid="69" name="Initiative and independence">
    <vt:lpwstr/>
  </property>
  <property fmtid="{D5CDD505-2E9C-101B-9397-08002B2CF9AE}" pid="70" name="Education">
    <vt:lpwstr/>
  </property>
  <property fmtid="{D5CDD505-2E9C-101B-9397-08002B2CF9AE}" pid="71" name="_ExtendedDescription">
    <vt:lpwstr/>
  </property>
  <property fmtid="{D5CDD505-2E9C-101B-9397-08002B2CF9AE}" pid="72" name="Physical skills">
    <vt:lpwstr/>
  </property>
  <property fmtid="{D5CDD505-2E9C-101B-9397-08002B2CF9AE}" pid="73" name="lc8e91d5afff4da3a4189ecf6f72a859">
    <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fd33f9f2be204c3cbfa42b3227ee037c">
    <vt:lpwstr/>
  </property>
  <property fmtid="{D5CDD505-2E9C-101B-9397-08002B2CF9AE}" pid="78" name="Mental skills">
    <vt:lpwstr/>
  </property>
  <property fmtid="{D5CDD505-2E9C-101B-9397-08002B2CF9AE}" pid="79" name="Responsibility for physical resources">
    <vt:lpwstr/>
  </property>
  <property fmtid="{D5CDD505-2E9C-101B-9397-08002B2CF9AE}" pid="80" name="Physical demands">
    <vt:lpwstr/>
  </property>
  <property fmtid="{D5CDD505-2E9C-101B-9397-08002B2CF9AE}" pid="81" name="Responsibility for people">
    <vt:lpwstr/>
  </property>
  <property fmtid="{D5CDD505-2E9C-101B-9397-08002B2CF9AE}" pid="82" name="Audit_x0020_Document_x0020_Type">
    <vt:lpwstr/>
  </property>
  <property fmtid="{D5CDD505-2E9C-101B-9397-08002B2CF9AE}" pid="83" name="Responsibility for supervision">
    <vt:lpwstr/>
  </property>
  <property fmtid="{D5CDD505-2E9C-101B-9397-08002B2CF9AE}" pid="84" name="Audit Document Type">
    <vt:lpwstr/>
  </property>
</Properties>
</file>