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B8F4F" w14:textId="50EA144B" w:rsidR="00074A87" w:rsidRPr="00007F6E" w:rsidRDefault="00A11D36" w:rsidP="009664B8">
      <w:pPr>
        <w:jc w:val="center"/>
        <w:rPr>
          <w:rFonts w:ascii="Century Gothic" w:hAnsi="Century Gothic" w:cs="Arial"/>
          <w:b/>
          <w:bCs/>
          <w:color w:val="000000" w:themeColor="text1"/>
          <w:sz w:val="22"/>
          <w:szCs w:val="22"/>
        </w:rPr>
      </w:pPr>
      <w:r w:rsidRPr="00007F6E">
        <w:rPr>
          <w:rFonts w:ascii="Century Gothic" w:hAnsi="Century Gothic"/>
          <w:b/>
          <w:bCs/>
          <w:color w:val="000000" w:themeColor="text1"/>
          <w:sz w:val="32"/>
          <w:szCs w:val="32"/>
        </w:rPr>
        <w:t>East Sussex</w:t>
      </w:r>
      <w:r w:rsidR="00074A87" w:rsidRPr="00007F6E">
        <w:rPr>
          <w:rFonts w:ascii="Century Gothic" w:hAnsi="Century Gothic"/>
          <w:b/>
          <w:bCs/>
          <w:color w:val="000000" w:themeColor="text1"/>
          <w:sz w:val="32"/>
          <w:szCs w:val="32"/>
        </w:rPr>
        <w:t xml:space="preserve"> Academy</w:t>
      </w:r>
      <w:r w:rsidR="006129E7">
        <w:rPr>
          <w:rFonts w:ascii="Century Gothic" w:hAnsi="Century Gothic"/>
          <w:b/>
          <w:bCs/>
          <w:color w:val="000000" w:themeColor="text1"/>
          <w:sz w:val="32"/>
          <w:szCs w:val="32"/>
        </w:rPr>
        <w:t xml:space="preserve"> (ESA)</w:t>
      </w:r>
    </w:p>
    <w:p w14:paraId="6D25A243" w14:textId="77777777" w:rsidR="00A15838" w:rsidRPr="00071270" w:rsidRDefault="00A15838">
      <w:pPr>
        <w:rPr>
          <w:rFonts w:ascii="Century Gothic" w:hAnsi="Century Gothic" w:cs="Arial"/>
          <w:sz w:val="22"/>
          <w:szCs w:val="22"/>
        </w:rPr>
      </w:pPr>
    </w:p>
    <w:p w14:paraId="7F0F59BF" w14:textId="77777777" w:rsidR="009E678B" w:rsidRDefault="009E678B" w:rsidP="008B503F">
      <w:pPr>
        <w:pStyle w:val="BodyTextIndent"/>
        <w:tabs>
          <w:tab w:val="left" w:pos="2410"/>
        </w:tabs>
        <w:ind w:left="0" w:firstLine="0"/>
        <w:rPr>
          <w:rFonts w:ascii="Century Gothic" w:hAnsi="Century Gothic" w:cs="Arial"/>
          <w:b/>
          <w:sz w:val="22"/>
          <w:szCs w:val="22"/>
        </w:rPr>
      </w:pPr>
    </w:p>
    <w:p w14:paraId="3567CE29" w14:textId="19D4E0F9" w:rsidR="00A15838" w:rsidRDefault="00624BF4" w:rsidP="00004F47">
      <w:pPr>
        <w:pStyle w:val="BodyTextIndent"/>
        <w:tabs>
          <w:tab w:val="left" w:pos="2410"/>
        </w:tabs>
        <w:rPr>
          <w:rFonts w:ascii="Century Gothic" w:hAnsi="Century Gothic" w:cs="Arial"/>
          <w:sz w:val="22"/>
          <w:szCs w:val="22"/>
        </w:rPr>
      </w:pPr>
      <w:r w:rsidRPr="00071270">
        <w:rPr>
          <w:rFonts w:ascii="Century Gothic" w:hAnsi="Century Gothic" w:cs="Arial"/>
          <w:b/>
          <w:sz w:val="22"/>
          <w:szCs w:val="22"/>
        </w:rPr>
        <w:t>Post</w:t>
      </w:r>
      <w:r w:rsidR="00A15838" w:rsidRPr="00071270">
        <w:rPr>
          <w:rFonts w:ascii="Century Gothic" w:hAnsi="Century Gothic" w:cs="Arial"/>
          <w:b/>
          <w:sz w:val="22"/>
          <w:szCs w:val="22"/>
        </w:rPr>
        <w:t>:</w:t>
      </w:r>
      <w:r w:rsidR="006F661B" w:rsidRPr="00071270">
        <w:rPr>
          <w:rFonts w:ascii="Century Gothic" w:hAnsi="Century Gothic" w:cs="Arial"/>
          <w:b/>
          <w:sz w:val="22"/>
          <w:szCs w:val="22"/>
        </w:rPr>
        <w:t xml:space="preserve"> </w:t>
      </w:r>
      <w:r w:rsidR="0041600E" w:rsidRPr="00071270">
        <w:rPr>
          <w:rFonts w:ascii="Century Gothic" w:hAnsi="Century Gothic" w:cs="Arial"/>
          <w:b/>
          <w:sz w:val="22"/>
          <w:szCs w:val="22"/>
        </w:rPr>
        <w:tab/>
      </w:r>
      <w:r w:rsidR="007C7A8E" w:rsidRPr="00071270">
        <w:rPr>
          <w:rFonts w:ascii="Century Gothic" w:hAnsi="Century Gothic" w:cs="Arial"/>
          <w:b/>
          <w:sz w:val="22"/>
          <w:szCs w:val="22"/>
        </w:rPr>
        <w:tab/>
      </w:r>
      <w:r w:rsidR="00E43FE6" w:rsidRPr="00765CF9">
        <w:rPr>
          <w:rFonts w:ascii="Century Gothic" w:hAnsi="Century Gothic" w:cs="Arial"/>
          <w:sz w:val="22"/>
          <w:szCs w:val="22"/>
        </w:rPr>
        <w:t>Assistant Special Educational Needs Coordinator (SENCo)</w:t>
      </w:r>
    </w:p>
    <w:p w14:paraId="16C76DAD" w14:textId="7BC748AE" w:rsidR="006C4B72" w:rsidRDefault="006C4B72" w:rsidP="00004F47">
      <w:pPr>
        <w:pStyle w:val="BodyTextIndent"/>
        <w:tabs>
          <w:tab w:val="left" w:pos="2410"/>
        </w:tabs>
        <w:rPr>
          <w:rFonts w:ascii="Century Gothic" w:hAnsi="Century Gothic" w:cs="Arial"/>
          <w:i/>
          <w:sz w:val="22"/>
          <w:szCs w:val="22"/>
        </w:rPr>
      </w:pPr>
    </w:p>
    <w:p w14:paraId="273C3C50" w14:textId="2BF98088" w:rsidR="006C4B72" w:rsidRPr="006C4B72" w:rsidRDefault="006C4B72" w:rsidP="00004F47">
      <w:pPr>
        <w:pStyle w:val="BodyTextIndent"/>
        <w:tabs>
          <w:tab w:val="left" w:pos="2410"/>
        </w:tabs>
        <w:rPr>
          <w:rFonts w:ascii="Century Gothic" w:hAnsi="Century Gothic" w:cs="Arial"/>
          <w:sz w:val="22"/>
          <w:szCs w:val="22"/>
        </w:rPr>
      </w:pPr>
      <w:r w:rsidRPr="006C4B72">
        <w:rPr>
          <w:rFonts w:ascii="Century Gothic" w:hAnsi="Century Gothic" w:cs="Arial"/>
          <w:b/>
          <w:sz w:val="22"/>
          <w:szCs w:val="22"/>
        </w:rPr>
        <w:t>Location:</w:t>
      </w:r>
      <w:r>
        <w:rPr>
          <w:rFonts w:ascii="Century Gothic" w:hAnsi="Century Gothic" w:cs="Arial"/>
          <w:b/>
          <w:sz w:val="22"/>
          <w:szCs w:val="22"/>
        </w:rPr>
        <w:t xml:space="preserve">                               </w:t>
      </w:r>
      <w:r w:rsidRPr="006C4B72">
        <w:rPr>
          <w:rFonts w:ascii="Century Gothic" w:hAnsi="Century Gothic" w:cs="Arial"/>
          <w:sz w:val="22"/>
          <w:szCs w:val="22"/>
        </w:rPr>
        <w:t>Split site across Eastbourne, Newhaven and Hastings</w:t>
      </w:r>
    </w:p>
    <w:p w14:paraId="6A5CC9B8" w14:textId="77777777" w:rsidR="00A15838" w:rsidRPr="00071270" w:rsidRDefault="00A15838" w:rsidP="00004F47">
      <w:pPr>
        <w:pStyle w:val="BodyTextIndent"/>
        <w:tabs>
          <w:tab w:val="left" w:pos="2410"/>
        </w:tabs>
        <w:rPr>
          <w:rFonts w:ascii="Century Gothic" w:hAnsi="Century Gothic" w:cs="Arial"/>
          <w:b/>
          <w:sz w:val="22"/>
          <w:szCs w:val="22"/>
        </w:rPr>
      </w:pPr>
    </w:p>
    <w:p w14:paraId="04B374FC" w14:textId="60D561E0" w:rsidR="00624BF4" w:rsidRPr="00071270" w:rsidRDefault="00624BF4" w:rsidP="00004F47">
      <w:pPr>
        <w:pStyle w:val="BodyTextIndent"/>
        <w:tabs>
          <w:tab w:val="left" w:pos="2410"/>
        </w:tabs>
        <w:ind w:left="0" w:firstLine="0"/>
        <w:rPr>
          <w:rFonts w:ascii="Century Gothic" w:hAnsi="Century Gothic" w:cs="Arial"/>
          <w:b/>
          <w:sz w:val="22"/>
          <w:szCs w:val="22"/>
        </w:rPr>
      </w:pPr>
      <w:r w:rsidRPr="00071270">
        <w:rPr>
          <w:rFonts w:ascii="Century Gothic" w:hAnsi="Century Gothic" w:cs="Arial"/>
          <w:b/>
          <w:sz w:val="22"/>
          <w:szCs w:val="22"/>
        </w:rPr>
        <w:t>Responsible to:</w:t>
      </w:r>
      <w:r w:rsidRPr="00071270">
        <w:rPr>
          <w:rFonts w:ascii="Century Gothic" w:hAnsi="Century Gothic" w:cs="Arial"/>
          <w:b/>
          <w:sz w:val="22"/>
          <w:szCs w:val="22"/>
        </w:rPr>
        <w:tab/>
      </w:r>
      <w:r w:rsidR="00537877" w:rsidRPr="00071270">
        <w:rPr>
          <w:rFonts w:ascii="Century Gothic" w:hAnsi="Century Gothic" w:cs="Arial"/>
          <w:b/>
          <w:sz w:val="22"/>
          <w:szCs w:val="22"/>
        </w:rPr>
        <w:tab/>
      </w:r>
      <w:r w:rsidR="00E43FE6">
        <w:rPr>
          <w:rFonts w:ascii="Century Gothic" w:hAnsi="Century Gothic" w:cs="Arial"/>
          <w:sz w:val="22"/>
          <w:szCs w:val="22"/>
        </w:rPr>
        <w:t>SENCo/Deputy Headteacher</w:t>
      </w:r>
    </w:p>
    <w:p w14:paraId="739B928E" w14:textId="77777777" w:rsidR="00624BF4" w:rsidRPr="00071270" w:rsidRDefault="00624BF4" w:rsidP="00004F47">
      <w:pPr>
        <w:pStyle w:val="BodyTextIndent"/>
        <w:tabs>
          <w:tab w:val="left" w:pos="2410"/>
        </w:tabs>
        <w:rPr>
          <w:rFonts w:ascii="Century Gothic" w:hAnsi="Century Gothic" w:cs="Arial"/>
          <w:b/>
          <w:sz w:val="22"/>
          <w:szCs w:val="22"/>
        </w:rPr>
      </w:pPr>
    </w:p>
    <w:p w14:paraId="32523577" w14:textId="6EA13DE5" w:rsidR="004A1657" w:rsidRPr="00E43FE6" w:rsidRDefault="009664B8" w:rsidP="00004F47">
      <w:pPr>
        <w:pStyle w:val="BodyTextIndent"/>
        <w:tabs>
          <w:tab w:val="left" w:pos="2410"/>
        </w:tabs>
        <w:ind w:left="3686" w:hanging="3686"/>
        <w:rPr>
          <w:rFonts w:ascii="Century Gothic" w:hAnsi="Century Gothic" w:cs="Arial"/>
          <w:bCs/>
          <w:sz w:val="22"/>
          <w:szCs w:val="22"/>
        </w:rPr>
      </w:pPr>
      <w:r>
        <w:rPr>
          <w:rFonts w:ascii="Century Gothic" w:hAnsi="Century Gothic" w:cs="Arial"/>
          <w:b/>
          <w:sz w:val="22"/>
          <w:szCs w:val="22"/>
        </w:rPr>
        <w:t>Salary Scale:</w:t>
      </w:r>
      <w:r w:rsidR="00537877" w:rsidRPr="00071270">
        <w:rPr>
          <w:rFonts w:ascii="Century Gothic" w:hAnsi="Century Gothic" w:cs="Arial"/>
          <w:b/>
          <w:sz w:val="22"/>
          <w:szCs w:val="22"/>
        </w:rPr>
        <w:t xml:space="preserve"> </w:t>
      </w:r>
      <w:r w:rsidR="00537877" w:rsidRPr="00071270">
        <w:rPr>
          <w:rFonts w:ascii="Century Gothic" w:hAnsi="Century Gothic" w:cs="Arial"/>
          <w:b/>
          <w:sz w:val="22"/>
          <w:szCs w:val="22"/>
        </w:rPr>
        <w:tab/>
        <w:t xml:space="preserve">        </w:t>
      </w:r>
      <w:r>
        <w:rPr>
          <w:rFonts w:ascii="Century Gothic" w:hAnsi="Century Gothic" w:cs="Arial"/>
          <w:bCs/>
          <w:sz w:val="22"/>
          <w:szCs w:val="22"/>
        </w:rPr>
        <w:t>LSEAT Harmonised Scale H20 to H25</w:t>
      </w:r>
    </w:p>
    <w:p w14:paraId="16D9F505" w14:textId="77777777" w:rsidR="005C5082" w:rsidRPr="00071270" w:rsidRDefault="005C5082" w:rsidP="00004F47">
      <w:pPr>
        <w:pStyle w:val="BodyTextIndent"/>
        <w:tabs>
          <w:tab w:val="left" w:pos="2410"/>
        </w:tabs>
        <w:ind w:left="3686" w:hanging="3686"/>
        <w:rPr>
          <w:rFonts w:ascii="Century Gothic" w:hAnsi="Century Gothic" w:cs="Arial"/>
          <w:b/>
          <w:sz w:val="22"/>
          <w:szCs w:val="22"/>
        </w:rPr>
      </w:pPr>
    </w:p>
    <w:p w14:paraId="42996BAD" w14:textId="627E8DED" w:rsidR="005B2D1E" w:rsidRPr="009664B8" w:rsidRDefault="00214818" w:rsidP="005B2D1E">
      <w:pPr>
        <w:spacing w:line="336" w:lineRule="atLeast"/>
        <w:ind w:right="150"/>
        <w:rPr>
          <w:rFonts w:ascii="Century Gothic" w:hAnsi="Century Gothic" w:cs="Arial"/>
          <w:b/>
          <w:sz w:val="22"/>
          <w:szCs w:val="22"/>
        </w:rPr>
      </w:pPr>
      <w:r w:rsidRPr="00071270">
        <w:rPr>
          <w:rFonts w:ascii="Century Gothic" w:hAnsi="Century Gothic" w:cs="Arial"/>
          <w:b/>
          <w:sz w:val="22"/>
          <w:szCs w:val="22"/>
        </w:rPr>
        <w:t>Salary</w:t>
      </w:r>
      <w:r w:rsidR="009664B8">
        <w:rPr>
          <w:rFonts w:ascii="Century Gothic" w:hAnsi="Century Gothic" w:cs="Arial"/>
          <w:b/>
          <w:sz w:val="22"/>
          <w:szCs w:val="22"/>
        </w:rPr>
        <w:t xml:space="preserve">:                                   </w:t>
      </w:r>
      <w:r w:rsidR="00942705">
        <w:rPr>
          <w:rFonts w:ascii="Century Gothic" w:hAnsi="Century Gothic" w:cs="Arial"/>
          <w:sz w:val="22"/>
          <w:szCs w:val="22"/>
        </w:rPr>
        <w:t>£22,388 to £25,207</w:t>
      </w:r>
      <w:bookmarkStart w:id="0" w:name="_GoBack"/>
      <w:bookmarkEnd w:id="0"/>
      <w:r w:rsidR="009664B8" w:rsidRPr="009664B8">
        <w:rPr>
          <w:rFonts w:ascii="Century Gothic" w:hAnsi="Century Gothic" w:cs="Arial"/>
          <w:sz w:val="22"/>
          <w:szCs w:val="22"/>
        </w:rPr>
        <w:t xml:space="preserve"> actual pa</w:t>
      </w:r>
      <w:r w:rsidR="00537877" w:rsidRPr="00071270">
        <w:rPr>
          <w:rFonts w:ascii="Century Gothic" w:hAnsi="Century Gothic" w:cs="Arial"/>
          <w:b/>
          <w:sz w:val="22"/>
          <w:szCs w:val="22"/>
        </w:rPr>
        <w:t xml:space="preserve"> </w:t>
      </w:r>
      <w:r w:rsidR="005B2D1E" w:rsidRPr="00071270">
        <w:rPr>
          <w:rFonts w:ascii="Century Gothic" w:hAnsi="Century Gothic" w:cs="Arial"/>
          <w:b/>
          <w:sz w:val="22"/>
          <w:szCs w:val="22"/>
        </w:rPr>
        <w:tab/>
      </w:r>
    </w:p>
    <w:p w14:paraId="04CC6BA9" w14:textId="314ADE87" w:rsidR="009664B8" w:rsidRDefault="009664B8" w:rsidP="005B2D1E">
      <w:pPr>
        <w:spacing w:line="336" w:lineRule="atLeast"/>
        <w:ind w:right="150"/>
        <w:rPr>
          <w:rFonts w:ascii="Century Gothic" w:hAnsi="Century Gothic" w:cs="Arial"/>
          <w:bCs/>
          <w:sz w:val="22"/>
          <w:szCs w:val="22"/>
        </w:rPr>
      </w:pPr>
    </w:p>
    <w:p w14:paraId="2047BA5C" w14:textId="22D76F06" w:rsidR="009664B8" w:rsidRDefault="009664B8" w:rsidP="005B2D1E">
      <w:pPr>
        <w:spacing w:line="336" w:lineRule="atLeast"/>
        <w:ind w:right="150"/>
        <w:rPr>
          <w:rFonts w:ascii="Century Gothic" w:hAnsi="Century Gothic" w:cs="Arial"/>
          <w:b/>
          <w:bCs/>
          <w:sz w:val="22"/>
          <w:szCs w:val="22"/>
        </w:rPr>
      </w:pPr>
      <w:r w:rsidRPr="009664B8">
        <w:rPr>
          <w:rFonts w:ascii="Century Gothic" w:hAnsi="Century Gothic" w:cs="Arial"/>
          <w:b/>
          <w:bCs/>
          <w:sz w:val="22"/>
          <w:szCs w:val="22"/>
        </w:rPr>
        <w:t>Hours:</w:t>
      </w:r>
      <w:r>
        <w:rPr>
          <w:rFonts w:ascii="Century Gothic" w:hAnsi="Century Gothic" w:cs="Arial"/>
          <w:b/>
          <w:bCs/>
          <w:sz w:val="22"/>
          <w:szCs w:val="22"/>
        </w:rPr>
        <w:t xml:space="preserve">                                   </w:t>
      </w:r>
      <w:r w:rsidR="00942705">
        <w:rPr>
          <w:rFonts w:ascii="Century Gothic" w:hAnsi="Century Gothic" w:cs="Arial"/>
          <w:bCs/>
          <w:sz w:val="22"/>
          <w:szCs w:val="22"/>
        </w:rPr>
        <w:t xml:space="preserve"> 32.5</w:t>
      </w:r>
      <w:r w:rsidRPr="009664B8">
        <w:rPr>
          <w:rFonts w:ascii="Century Gothic" w:hAnsi="Century Gothic" w:cs="Arial"/>
          <w:bCs/>
          <w:sz w:val="22"/>
          <w:szCs w:val="22"/>
        </w:rPr>
        <w:t xml:space="preserve"> hours/39 weeks term time only</w:t>
      </w:r>
      <w:r>
        <w:rPr>
          <w:rFonts w:ascii="Century Gothic" w:hAnsi="Century Gothic" w:cs="Arial"/>
          <w:b/>
          <w:bCs/>
          <w:sz w:val="22"/>
          <w:szCs w:val="22"/>
        </w:rPr>
        <w:t xml:space="preserve"> </w:t>
      </w:r>
    </w:p>
    <w:p w14:paraId="701B2586" w14:textId="2B417A4D" w:rsidR="009664B8" w:rsidRPr="009664B8" w:rsidRDefault="009664B8" w:rsidP="005B2D1E">
      <w:pPr>
        <w:spacing w:line="336" w:lineRule="atLeast"/>
        <w:ind w:right="150"/>
        <w:rPr>
          <w:rFonts w:ascii="Century Gothic" w:hAnsi="Century Gothic"/>
          <w:b/>
          <w:bCs/>
          <w:color w:val="000000" w:themeColor="text1"/>
          <w:sz w:val="19"/>
          <w:szCs w:val="19"/>
          <w:lang w:eastAsia="en-GB"/>
        </w:rPr>
      </w:pPr>
    </w:p>
    <w:p w14:paraId="12C4A1CB" w14:textId="77777777" w:rsidR="004A1657" w:rsidRPr="00071270" w:rsidRDefault="004A1657" w:rsidP="009664B8">
      <w:pPr>
        <w:pStyle w:val="BodyTextIndent"/>
        <w:tabs>
          <w:tab w:val="left" w:pos="2410"/>
          <w:tab w:val="left" w:pos="3544"/>
        </w:tabs>
        <w:rPr>
          <w:rFonts w:ascii="Century Gothic" w:hAnsi="Century Gothic" w:cs="Arial"/>
          <w:sz w:val="22"/>
          <w:szCs w:val="22"/>
        </w:rPr>
      </w:pPr>
    </w:p>
    <w:p w14:paraId="7A05AD7E" w14:textId="381F8AB5" w:rsidR="00A15838" w:rsidRPr="00071270" w:rsidRDefault="00A15838" w:rsidP="008B503F">
      <w:pPr>
        <w:pStyle w:val="BodyTextIndent"/>
        <w:tabs>
          <w:tab w:val="left" w:pos="2410"/>
        </w:tabs>
        <w:ind w:left="3686" w:hanging="3686"/>
        <w:rPr>
          <w:rFonts w:ascii="Century Gothic" w:hAnsi="Century Gothic" w:cs="Arial"/>
          <w:sz w:val="22"/>
          <w:szCs w:val="22"/>
        </w:rPr>
      </w:pPr>
    </w:p>
    <w:p w14:paraId="5444FCB6" w14:textId="77777777" w:rsidR="00E43FE6" w:rsidRDefault="00E43FE6" w:rsidP="00E43FE6">
      <w:pPr>
        <w:pStyle w:val="Heading1"/>
        <w:rPr>
          <w:rFonts w:ascii="Century Gothic" w:hAnsi="Century Gothic"/>
          <w:b/>
          <w:bCs/>
          <w:sz w:val="22"/>
          <w:szCs w:val="22"/>
        </w:rPr>
      </w:pPr>
      <w:r w:rsidRPr="00E43FE6">
        <w:rPr>
          <w:rFonts w:ascii="Century Gothic" w:hAnsi="Century Gothic"/>
          <w:b/>
          <w:bCs/>
          <w:sz w:val="22"/>
          <w:szCs w:val="22"/>
        </w:rPr>
        <w:t>Purpose of the Role:</w:t>
      </w:r>
    </w:p>
    <w:p w14:paraId="75B3B094" w14:textId="77777777" w:rsidR="00E43FE6" w:rsidRPr="00E43FE6" w:rsidRDefault="00E43FE6" w:rsidP="00E43FE6"/>
    <w:p w14:paraId="759FBED6" w14:textId="77777777" w:rsidR="00E43FE6" w:rsidRDefault="00E43FE6" w:rsidP="00E43FE6">
      <w:pPr>
        <w:spacing w:line="360" w:lineRule="auto"/>
        <w:rPr>
          <w:rFonts w:ascii="Century Gothic" w:hAnsi="Century Gothic" w:cs="Arial"/>
          <w:sz w:val="22"/>
          <w:szCs w:val="22"/>
        </w:rPr>
      </w:pPr>
      <w:r w:rsidRPr="00E43FE6">
        <w:rPr>
          <w:rFonts w:ascii="Century Gothic" w:hAnsi="Century Gothic" w:cs="Arial"/>
          <w:sz w:val="22"/>
          <w:szCs w:val="22"/>
        </w:rPr>
        <w:t>To work closely with the headteacher, SENCO, deputy headteacher and colleagues within the statutory frameworks and the Special Educational Needs (SEN) policy and oversee the day-to-day operation of that policy with the aim of identifying needs and raising SEN pupil achievement.</w:t>
      </w:r>
    </w:p>
    <w:p w14:paraId="12EBC200" w14:textId="77777777" w:rsidR="00E43FE6" w:rsidRPr="00E43FE6" w:rsidRDefault="00E43FE6" w:rsidP="00E43FE6">
      <w:pPr>
        <w:spacing w:line="360" w:lineRule="auto"/>
        <w:rPr>
          <w:rFonts w:ascii="Century Gothic" w:hAnsi="Century Gothic" w:cs="Arial"/>
          <w:sz w:val="22"/>
          <w:szCs w:val="22"/>
        </w:rPr>
      </w:pPr>
    </w:p>
    <w:p w14:paraId="0C690717" w14:textId="77777777" w:rsidR="00E43FE6" w:rsidRDefault="00E43FE6" w:rsidP="00E43FE6">
      <w:pPr>
        <w:pStyle w:val="Heading1"/>
        <w:rPr>
          <w:rFonts w:ascii="Century Gothic" w:hAnsi="Century Gothic"/>
          <w:b/>
          <w:bCs/>
          <w:sz w:val="22"/>
          <w:szCs w:val="22"/>
        </w:rPr>
      </w:pPr>
      <w:r w:rsidRPr="00E43FE6">
        <w:rPr>
          <w:rFonts w:ascii="Century Gothic" w:hAnsi="Century Gothic"/>
          <w:b/>
          <w:bCs/>
          <w:sz w:val="22"/>
          <w:szCs w:val="22"/>
        </w:rPr>
        <w:t>Key tasks:</w:t>
      </w:r>
    </w:p>
    <w:p w14:paraId="7786DFCB" w14:textId="77777777" w:rsidR="00E43FE6" w:rsidRPr="00E43FE6" w:rsidRDefault="00E43FE6" w:rsidP="00E43FE6"/>
    <w:p w14:paraId="3441ADD6"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Coordinate the preparation of information of SEN pupils for all staff and support all staff in understanding the needs of SEN pupils.  This includes liaising with previous schools the pupils have attended.</w:t>
      </w:r>
    </w:p>
    <w:p w14:paraId="56B6B239"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 xml:space="preserve">Compile, review and regularly update SEN registers, liaising with teachers and senior leaders. </w:t>
      </w:r>
    </w:p>
    <w:p w14:paraId="39E0197C"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Implement, monitor and track progress and inclusion of students on the SEN register via provision maps and data and use the results to guide further improvements.</w:t>
      </w:r>
    </w:p>
    <w:p w14:paraId="653E8FA6"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lastRenderedPageBreak/>
        <w:t>Communicate with staff both verbally and written informing them of any changes or updates regarding SEN pupils.</w:t>
      </w:r>
    </w:p>
    <w:p w14:paraId="2C19B8D6"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Identify pupils with specific learning difficulties and test where appropriate using the relevant testing.</w:t>
      </w:r>
    </w:p>
    <w:p w14:paraId="71D4A1F0"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Liaise with the SENCO, senior management, teachers, support staff, parents, external agencies and other schools to ensure that individual pupils SEN needs are met and that the requirements of EHCPs are met.</w:t>
      </w:r>
    </w:p>
    <w:p w14:paraId="055556DF"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Assist the SENCO with preparing the paperwork for annual reviews of children with EHCPs and when necessary to hold reviews.</w:t>
      </w:r>
    </w:p>
    <w:p w14:paraId="35F26508"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Manage referrals to outside agencies including Speech and Language, Children’s Services, Educational Psychologist etc.</w:t>
      </w:r>
    </w:p>
    <w:p w14:paraId="2F1AAA57"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Take responsibility, as directed by the SENCo for support, monitoring and development of the Teaching Assistants and INAs in the SENCo’s absence.</w:t>
      </w:r>
    </w:p>
    <w:p w14:paraId="2D059B8E"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Under the direction of the SENCo, organise Teaching Assistant support throughout the school.</w:t>
      </w:r>
    </w:p>
    <w:p w14:paraId="4B2D6928"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Under the direction of the SENCo, organise 1:1 and small group withdrawals for SEN and statemented pupils.</w:t>
      </w:r>
    </w:p>
    <w:p w14:paraId="282803D1"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Identify pupils to take part in intervention programmes and to monitor the progress and feedback results to the SENCO and senior management.</w:t>
      </w:r>
    </w:p>
    <w:p w14:paraId="22272C10"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Attend meetings to inform staff of provision for SEN pupils and their progress.</w:t>
      </w:r>
    </w:p>
    <w:p w14:paraId="53D2320F"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Support transition of pupils into the setting and onto their next school/setting by attending meetings which include pupils, parent/carers and staff from the transferring schools/settings.</w:t>
      </w:r>
    </w:p>
    <w:p w14:paraId="41D757E5" w14:textId="77777777" w:rsidR="00E43FE6" w:rsidRPr="00E43FE6" w:rsidRDefault="00E43FE6" w:rsidP="00E43FE6">
      <w:pPr>
        <w:pStyle w:val="ListParagraph"/>
        <w:numPr>
          <w:ilvl w:val="0"/>
          <w:numId w:val="44"/>
        </w:numPr>
        <w:spacing w:after="200" w:line="360" w:lineRule="auto"/>
        <w:rPr>
          <w:rFonts w:ascii="Century Gothic" w:hAnsi="Century Gothic" w:cs="Arial"/>
        </w:rPr>
      </w:pPr>
      <w:r w:rsidRPr="00E43FE6">
        <w:rPr>
          <w:rFonts w:ascii="Century Gothic" w:hAnsi="Century Gothic" w:cs="Arial"/>
        </w:rPr>
        <w:t>Abide by and work towards all the policies within the school e.g. Health and Safety.</w:t>
      </w:r>
    </w:p>
    <w:p w14:paraId="7D53BBFD" w14:textId="77777777" w:rsidR="00E43FE6" w:rsidRPr="00E43FE6" w:rsidRDefault="00E43FE6" w:rsidP="00E43FE6">
      <w:pPr>
        <w:pStyle w:val="ListParagraph"/>
        <w:spacing w:after="200" w:line="360" w:lineRule="auto"/>
        <w:ind w:left="360"/>
        <w:jc w:val="both"/>
        <w:rPr>
          <w:rFonts w:ascii="Century Gothic" w:hAnsi="Century Gothic" w:cs="Arial"/>
        </w:rPr>
        <w:sectPr w:rsidR="00E43FE6" w:rsidRPr="00E43FE6" w:rsidSect="00E43FE6">
          <w:headerReference w:type="default" r:id="rId8"/>
          <w:footerReference w:type="default" r:id="rId9"/>
          <w:pgSz w:w="11906" w:h="16838"/>
          <w:pgMar w:top="1440" w:right="1440" w:bottom="1440" w:left="1440" w:header="708" w:footer="708" w:gutter="0"/>
          <w:cols w:space="708"/>
          <w:docGrid w:linePitch="360"/>
        </w:sectPr>
      </w:pPr>
    </w:p>
    <w:p w14:paraId="105FC3E9" w14:textId="77777777" w:rsidR="00E43FE6" w:rsidRDefault="00E43FE6" w:rsidP="00E43FE6">
      <w:pPr>
        <w:pStyle w:val="Heading1"/>
        <w:spacing w:line="360" w:lineRule="auto"/>
        <w:jc w:val="center"/>
        <w:rPr>
          <w:rFonts w:ascii="Century Gothic" w:hAnsi="Century Gothic"/>
          <w:b/>
          <w:bCs/>
          <w:sz w:val="22"/>
          <w:szCs w:val="22"/>
        </w:rPr>
      </w:pPr>
      <w:bookmarkStart w:id="1" w:name="_Hlk135734841"/>
      <w:r w:rsidRPr="00E43FE6">
        <w:rPr>
          <w:rFonts w:ascii="Century Gothic" w:hAnsi="Century Gothic"/>
          <w:b/>
          <w:bCs/>
          <w:sz w:val="22"/>
          <w:szCs w:val="22"/>
        </w:rPr>
        <w:lastRenderedPageBreak/>
        <w:t>PERSON SPECIFICATION</w:t>
      </w:r>
    </w:p>
    <w:p w14:paraId="39C34AF5" w14:textId="77777777" w:rsidR="00E43FE6" w:rsidRPr="00E43FE6" w:rsidRDefault="00E43FE6" w:rsidP="00E43FE6"/>
    <w:p w14:paraId="44EB83CE" w14:textId="577E8664" w:rsidR="00E43FE6" w:rsidRPr="00E43FE6" w:rsidRDefault="00E43FE6" w:rsidP="00E43FE6">
      <w:pPr>
        <w:pStyle w:val="Heading1"/>
        <w:spacing w:line="360" w:lineRule="auto"/>
        <w:rPr>
          <w:rFonts w:ascii="Century Gothic" w:hAnsi="Century Gothic"/>
          <w:b/>
          <w:bCs/>
          <w:sz w:val="22"/>
          <w:szCs w:val="22"/>
        </w:rPr>
      </w:pPr>
      <w:r w:rsidRPr="00E43FE6">
        <w:rPr>
          <w:rFonts w:ascii="Century Gothic" w:hAnsi="Century Gothic"/>
          <w:b/>
          <w:bCs/>
          <w:sz w:val="22"/>
          <w:szCs w:val="22"/>
        </w:rPr>
        <w:t>Essential education and qualifications:</w:t>
      </w:r>
    </w:p>
    <w:p w14:paraId="1A2C5E97" w14:textId="77777777" w:rsidR="00E43FE6" w:rsidRPr="00E43FE6" w:rsidRDefault="00760255" w:rsidP="00E43FE6">
      <w:pPr>
        <w:pStyle w:val="ListParagraph"/>
        <w:numPr>
          <w:ilvl w:val="0"/>
          <w:numId w:val="45"/>
        </w:numPr>
        <w:rPr>
          <w:rFonts w:ascii="Century Gothic" w:hAnsi="Century Gothic"/>
        </w:rPr>
      </w:pPr>
      <w:hyperlink r:id="rId10" w:history="1">
        <w:r w:rsidR="00E43FE6" w:rsidRPr="00E43FE6">
          <w:rPr>
            <w:rStyle w:val="Hyperlink"/>
            <w:rFonts w:ascii="Century Gothic" w:hAnsi="Century Gothic" w:cs="Arial"/>
          </w:rPr>
          <w:t>QCF level 2</w:t>
        </w:r>
      </w:hyperlink>
      <w:r w:rsidR="00E43FE6" w:rsidRPr="00E43FE6">
        <w:rPr>
          <w:rFonts w:ascii="Century Gothic" w:hAnsi="Century Gothic" w:cs="Arial"/>
        </w:rPr>
        <w:t xml:space="preserve"> in Maths and English </w:t>
      </w:r>
      <w:r w:rsidR="00E43FE6" w:rsidRPr="00E43FE6">
        <w:rPr>
          <w:rFonts w:ascii="Century Gothic" w:hAnsi="Century Gothic" w:cs="Calibri"/>
        </w:rPr>
        <w:t>or ability to pass assessment at interview</w:t>
      </w:r>
    </w:p>
    <w:p w14:paraId="2E35D4E5" w14:textId="77777777" w:rsidR="00E43FE6" w:rsidRDefault="00E43FE6" w:rsidP="00E43FE6">
      <w:pPr>
        <w:pStyle w:val="Heading1"/>
        <w:spacing w:line="360" w:lineRule="auto"/>
        <w:rPr>
          <w:rFonts w:ascii="Century Gothic" w:hAnsi="Century Gothic"/>
          <w:sz w:val="22"/>
          <w:szCs w:val="22"/>
        </w:rPr>
      </w:pPr>
    </w:p>
    <w:p w14:paraId="333577C9" w14:textId="6235188D" w:rsidR="00E43FE6" w:rsidRPr="00E43FE6" w:rsidRDefault="00E43FE6" w:rsidP="00E43FE6">
      <w:pPr>
        <w:pStyle w:val="Heading1"/>
        <w:spacing w:line="360" w:lineRule="auto"/>
        <w:rPr>
          <w:rFonts w:ascii="Century Gothic" w:hAnsi="Century Gothic"/>
          <w:b/>
          <w:bCs/>
          <w:sz w:val="22"/>
          <w:szCs w:val="22"/>
        </w:rPr>
      </w:pPr>
      <w:r w:rsidRPr="00E43FE6">
        <w:rPr>
          <w:rFonts w:ascii="Century Gothic" w:hAnsi="Century Gothic"/>
          <w:b/>
          <w:bCs/>
          <w:sz w:val="22"/>
          <w:szCs w:val="22"/>
        </w:rPr>
        <w:t>Essential key skills, abilities, knowledge, experience, values and behaviours:</w:t>
      </w:r>
    </w:p>
    <w:p w14:paraId="254124F3"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Ability to contribute effectively to teachers’ planning and preparation of lessons.</w:t>
      </w:r>
    </w:p>
    <w:p w14:paraId="4F334A54"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Ability to contribute effectively to the selection and preparation of teaching resources that meet the diversity of pupils’ needs and interests.</w:t>
      </w:r>
    </w:p>
    <w:p w14:paraId="7DB7605D"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Ability to support teachers in evaluating pupils’ progress through a range of assessment activities.</w:t>
      </w:r>
    </w:p>
    <w:p w14:paraId="7EF8C68B"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Ability to monitor pupils’ responses to learning and modify approach accordingly.</w:t>
      </w:r>
    </w:p>
    <w:p w14:paraId="28E5BEF4"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Ability to contribute to the maintenance and analysis of records of pupils’ progress.</w:t>
      </w:r>
    </w:p>
    <w:p w14:paraId="10DB653E"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Ability to communicate effectively and sensitively with pupils to support their learning.</w:t>
      </w:r>
    </w:p>
    <w:p w14:paraId="4BC7C3C1"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Ability to work collaboratively with colleagues as part of the school team.</w:t>
      </w:r>
    </w:p>
    <w:p w14:paraId="49ADA0D9"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Ability to guide the work of other adults in the learning environment.</w:t>
      </w:r>
    </w:p>
    <w:p w14:paraId="25008797"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 xml:space="preserve">Ability to liaise sensitively and effectively with parents and carers, recognising their roles in pupils’ learning.  </w:t>
      </w:r>
    </w:p>
    <w:p w14:paraId="205E6EC5"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Able to converse at ease with customer and provide advice in accurate spoken English.</w:t>
      </w:r>
    </w:p>
    <w:p w14:paraId="61CC36E8"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Ability to recognise and respond effectively to equal opportunities issues as they arise.</w:t>
      </w:r>
    </w:p>
    <w:p w14:paraId="72635D16"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Knowledge of the Professional Standards for Teaching Assistants.</w:t>
      </w:r>
    </w:p>
    <w:p w14:paraId="68F70A07"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Knowledge of the statutory frameworks and the SEN policy.</w:t>
      </w:r>
    </w:p>
    <w:p w14:paraId="6848A441"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Specialist knowledge and experience e.g. in behaviour management, pastoral care, special educational needs or individual subject areas.</w:t>
      </w:r>
    </w:p>
    <w:p w14:paraId="45D2392A"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lastRenderedPageBreak/>
        <w:t>Knowledge of a range of strategies to establish a purposeful learning environment and to promote good behaviour.</w:t>
      </w:r>
    </w:p>
    <w:p w14:paraId="2CE7DB26"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Knowledge of the key factors that affect the way pupils learn.</w:t>
      </w:r>
    </w:p>
    <w:p w14:paraId="55CF00F1"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 xml:space="preserve">Experience of working as a Teaching Assistant or equivalent experience of working with children or young people. </w:t>
      </w:r>
    </w:p>
    <w:p w14:paraId="016409FA"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Experience of using ICT to advance pupils’ learning, and experience of using common ICT tools for own and pupils’ benefit.</w:t>
      </w:r>
    </w:p>
    <w:p w14:paraId="75DF68ED"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 commitment to the learning of all pupils.</w:t>
      </w:r>
    </w:p>
    <w:p w14:paraId="16C93347"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 commitment to improving own practice through observation, evaluation and discussion with colleagues.</w:t>
      </w:r>
    </w:p>
    <w:p w14:paraId="3FC0EE74" w14:textId="77777777" w:rsid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A commitment to the Education Department’s Equality of Opportunities policy.</w:t>
      </w:r>
    </w:p>
    <w:p w14:paraId="7EBBF77A" w14:textId="77777777" w:rsidR="00E43FE6" w:rsidRPr="00E43FE6" w:rsidRDefault="00E43FE6" w:rsidP="00E43FE6">
      <w:pPr>
        <w:pStyle w:val="ListParagraph"/>
        <w:numPr>
          <w:ilvl w:val="0"/>
          <w:numId w:val="46"/>
        </w:numPr>
        <w:spacing w:line="360" w:lineRule="auto"/>
        <w:rPr>
          <w:rFonts w:ascii="Century Gothic" w:hAnsi="Century Gothic" w:cs="Arial"/>
        </w:rPr>
      </w:pPr>
    </w:p>
    <w:p w14:paraId="6788B2CD" w14:textId="141F69EE" w:rsidR="00E43FE6" w:rsidRPr="00E43FE6" w:rsidRDefault="00E43FE6" w:rsidP="00E43FE6">
      <w:pPr>
        <w:pStyle w:val="Heading1"/>
        <w:spacing w:line="360" w:lineRule="auto"/>
        <w:rPr>
          <w:rFonts w:ascii="Century Gothic" w:hAnsi="Century Gothic"/>
          <w:b/>
          <w:bCs/>
          <w:sz w:val="22"/>
          <w:szCs w:val="22"/>
        </w:rPr>
      </w:pPr>
      <w:r w:rsidRPr="00E43FE6">
        <w:rPr>
          <w:rFonts w:ascii="Century Gothic" w:hAnsi="Century Gothic"/>
          <w:b/>
          <w:bCs/>
          <w:sz w:val="22"/>
          <w:szCs w:val="22"/>
        </w:rPr>
        <w:t>Desirable key skills, abilities, knowledge, experience, values and behaviours:</w:t>
      </w:r>
    </w:p>
    <w:p w14:paraId="02405A70" w14:textId="77777777" w:rsidR="00E43FE6" w:rsidRPr="00E43FE6" w:rsidRDefault="00E43FE6" w:rsidP="00E43FE6">
      <w:pPr>
        <w:pStyle w:val="ListParagraph"/>
        <w:numPr>
          <w:ilvl w:val="0"/>
          <w:numId w:val="46"/>
        </w:numPr>
        <w:spacing w:line="360" w:lineRule="auto"/>
        <w:rPr>
          <w:rFonts w:ascii="Century Gothic" w:hAnsi="Century Gothic" w:cs="Arial"/>
        </w:rPr>
      </w:pPr>
      <w:r w:rsidRPr="00E43FE6">
        <w:rPr>
          <w:rFonts w:ascii="Century Gothic" w:hAnsi="Century Gothic" w:cs="Arial"/>
        </w:rPr>
        <w:t>Experience of working in a range of educational settings</w:t>
      </w:r>
    </w:p>
    <w:bookmarkEnd w:id="1"/>
    <w:p w14:paraId="79DA26BE" w14:textId="77777777" w:rsidR="00E43FE6" w:rsidRPr="00E43FE6" w:rsidRDefault="00E43FE6" w:rsidP="00E43FE6">
      <w:pPr>
        <w:rPr>
          <w:rFonts w:ascii="Century Gothic" w:hAnsi="Century Gothic"/>
          <w:sz w:val="22"/>
          <w:szCs w:val="22"/>
        </w:rPr>
        <w:sectPr w:rsidR="00E43FE6" w:rsidRPr="00E43FE6" w:rsidSect="00E43FE6">
          <w:pgSz w:w="11906" w:h="16838"/>
          <w:pgMar w:top="1440" w:right="1440" w:bottom="1440" w:left="1440" w:header="708" w:footer="708" w:gutter="0"/>
          <w:cols w:space="708"/>
          <w:docGrid w:linePitch="360"/>
        </w:sectPr>
      </w:pPr>
    </w:p>
    <w:p w14:paraId="410D3FBC" w14:textId="77777777" w:rsidR="00E43FE6" w:rsidRPr="00E43FE6" w:rsidRDefault="00E43FE6" w:rsidP="00E43FE6">
      <w:pPr>
        <w:pStyle w:val="Title"/>
        <w:spacing w:line="360" w:lineRule="auto"/>
        <w:outlineLvl w:val="0"/>
        <w:rPr>
          <w:rFonts w:ascii="Century Gothic" w:hAnsi="Century Gothic"/>
          <w:sz w:val="22"/>
          <w:szCs w:val="22"/>
          <w:u w:val="none"/>
        </w:rPr>
      </w:pPr>
      <w:r w:rsidRPr="00E43FE6">
        <w:rPr>
          <w:rFonts w:ascii="Century Gothic" w:hAnsi="Century Gothic"/>
          <w:sz w:val="22"/>
          <w:szCs w:val="22"/>
          <w:u w:val="none"/>
        </w:rPr>
        <w:lastRenderedPageBreak/>
        <w:t>Health &amp; Safety Functions</w:t>
      </w:r>
    </w:p>
    <w:p w14:paraId="3452F1AE" w14:textId="77777777" w:rsidR="00E43FE6" w:rsidRPr="00E43FE6" w:rsidRDefault="00E43FE6" w:rsidP="00E43FE6">
      <w:pPr>
        <w:pStyle w:val="Title"/>
        <w:spacing w:after="240" w:line="360" w:lineRule="auto"/>
        <w:ind w:left="-900" w:right="-694"/>
        <w:jc w:val="both"/>
        <w:outlineLvl w:val="0"/>
        <w:rPr>
          <w:rFonts w:ascii="Century Gothic" w:hAnsi="Century Gothic"/>
          <w:b w:val="0"/>
          <w:bCs w:val="0"/>
          <w:sz w:val="22"/>
          <w:szCs w:val="22"/>
          <w:u w:val="none"/>
        </w:rPr>
      </w:pPr>
      <w:r w:rsidRPr="00E43FE6">
        <w:rPr>
          <w:rFonts w:ascii="Century Gothic" w:hAnsi="Century Gothic"/>
          <w:b w:val="0"/>
          <w:bCs w:val="0"/>
          <w:sz w:val="22"/>
          <w:szCs w:val="22"/>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80"/>
        <w:gridCol w:w="1400"/>
      </w:tblGrid>
      <w:tr w:rsidR="00E43FE6" w:rsidRPr="00E43FE6" w14:paraId="65C3D879" w14:textId="77777777" w:rsidTr="000D0375">
        <w:trPr>
          <w:tblHeader/>
        </w:trPr>
        <w:tc>
          <w:tcPr>
            <w:tcW w:w="8691" w:type="dxa"/>
            <w:shd w:val="clear" w:color="auto" w:fill="auto"/>
          </w:tcPr>
          <w:p w14:paraId="6D0E66A4" w14:textId="77777777" w:rsidR="00E43FE6" w:rsidRPr="00E43FE6" w:rsidRDefault="00E43FE6" w:rsidP="000D0375">
            <w:pPr>
              <w:spacing w:line="360" w:lineRule="auto"/>
              <w:rPr>
                <w:rFonts w:ascii="Century Gothic" w:hAnsi="Century Gothic" w:cs="Arial"/>
                <w:b/>
                <w:bCs/>
                <w:sz w:val="22"/>
                <w:szCs w:val="22"/>
              </w:rPr>
            </w:pPr>
            <w:r w:rsidRPr="00E43FE6">
              <w:rPr>
                <w:rFonts w:ascii="Century Gothic" w:hAnsi="Century Gothic" w:cs="Arial"/>
                <w:b/>
                <w:bCs/>
                <w:sz w:val="22"/>
                <w:szCs w:val="22"/>
              </w:rPr>
              <w:t>Function</w:t>
            </w:r>
          </w:p>
        </w:tc>
        <w:tc>
          <w:tcPr>
            <w:tcW w:w="1389" w:type="dxa"/>
            <w:shd w:val="clear" w:color="auto" w:fill="auto"/>
          </w:tcPr>
          <w:p w14:paraId="5C8497E3" w14:textId="77777777" w:rsidR="00E43FE6" w:rsidRPr="00E43FE6" w:rsidRDefault="00E43FE6" w:rsidP="000D0375">
            <w:pPr>
              <w:spacing w:line="360" w:lineRule="auto"/>
              <w:jc w:val="center"/>
              <w:rPr>
                <w:rFonts w:ascii="Century Gothic" w:hAnsi="Century Gothic" w:cs="Arial"/>
                <w:b/>
                <w:bCs/>
                <w:sz w:val="22"/>
                <w:szCs w:val="22"/>
              </w:rPr>
            </w:pPr>
            <w:r w:rsidRPr="00E43FE6">
              <w:rPr>
                <w:rFonts w:ascii="Century Gothic" w:hAnsi="Century Gothic" w:cs="Arial"/>
                <w:b/>
                <w:bCs/>
                <w:sz w:val="22"/>
                <w:szCs w:val="22"/>
              </w:rPr>
              <w:t xml:space="preserve">Applicable to role </w:t>
            </w:r>
          </w:p>
        </w:tc>
      </w:tr>
      <w:tr w:rsidR="00E43FE6" w:rsidRPr="00E43FE6" w14:paraId="7B111E79" w14:textId="77777777" w:rsidTr="000D0375">
        <w:trPr>
          <w:tblHeader/>
        </w:trPr>
        <w:tc>
          <w:tcPr>
            <w:tcW w:w="8691" w:type="dxa"/>
            <w:shd w:val="clear" w:color="auto" w:fill="auto"/>
          </w:tcPr>
          <w:p w14:paraId="25548136"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 xml:space="preserve">Using display screen equipment </w:t>
            </w:r>
          </w:p>
        </w:tc>
        <w:tc>
          <w:tcPr>
            <w:tcW w:w="1389" w:type="dxa"/>
            <w:shd w:val="clear" w:color="auto" w:fill="auto"/>
          </w:tcPr>
          <w:p w14:paraId="35EDB3A2"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Yes</w:t>
            </w:r>
          </w:p>
        </w:tc>
      </w:tr>
      <w:tr w:rsidR="00E43FE6" w:rsidRPr="00E43FE6" w14:paraId="11C0A0FE" w14:textId="77777777" w:rsidTr="000D0375">
        <w:trPr>
          <w:tblHeader/>
        </w:trPr>
        <w:tc>
          <w:tcPr>
            <w:tcW w:w="8691" w:type="dxa"/>
            <w:shd w:val="clear" w:color="auto" w:fill="auto"/>
          </w:tcPr>
          <w:p w14:paraId="5ACAF2E1"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Working with children/vulnerable adults</w:t>
            </w:r>
          </w:p>
        </w:tc>
        <w:tc>
          <w:tcPr>
            <w:tcW w:w="1389" w:type="dxa"/>
            <w:shd w:val="clear" w:color="auto" w:fill="auto"/>
          </w:tcPr>
          <w:p w14:paraId="36D4835F"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Yes</w:t>
            </w:r>
          </w:p>
        </w:tc>
      </w:tr>
      <w:tr w:rsidR="00E43FE6" w:rsidRPr="00E43FE6" w14:paraId="2F5D3CE7" w14:textId="77777777" w:rsidTr="000D0375">
        <w:trPr>
          <w:tblHeader/>
        </w:trPr>
        <w:tc>
          <w:tcPr>
            <w:tcW w:w="8691" w:type="dxa"/>
            <w:shd w:val="clear" w:color="auto" w:fill="auto"/>
          </w:tcPr>
          <w:p w14:paraId="25ECDCB5"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Moving &amp; handling operations</w:t>
            </w:r>
          </w:p>
        </w:tc>
        <w:tc>
          <w:tcPr>
            <w:tcW w:w="1389" w:type="dxa"/>
            <w:shd w:val="clear" w:color="auto" w:fill="auto"/>
          </w:tcPr>
          <w:p w14:paraId="0ADBDA95"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E43FE6" w:rsidRPr="00E43FE6" w14:paraId="67DF3C8C" w14:textId="77777777" w:rsidTr="000D0375">
        <w:trPr>
          <w:tblHeader/>
        </w:trPr>
        <w:tc>
          <w:tcPr>
            <w:tcW w:w="8691" w:type="dxa"/>
            <w:shd w:val="clear" w:color="auto" w:fill="auto"/>
          </w:tcPr>
          <w:p w14:paraId="26F63B4B"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Occupational Driving</w:t>
            </w:r>
          </w:p>
        </w:tc>
        <w:tc>
          <w:tcPr>
            <w:tcW w:w="1389" w:type="dxa"/>
            <w:shd w:val="clear" w:color="auto" w:fill="auto"/>
          </w:tcPr>
          <w:p w14:paraId="4F4D69C3"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E43FE6" w:rsidRPr="00E43FE6" w14:paraId="23D39F55" w14:textId="77777777" w:rsidTr="000D0375">
        <w:trPr>
          <w:tblHeader/>
        </w:trPr>
        <w:tc>
          <w:tcPr>
            <w:tcW w:w="8691" w:type="dxa"/>
            <w:shd w:val="clear" w:color="auto" w:fill="auto"/>
          </w:tcPr>
          <w:p w14:paraId="7A22B779"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Lone Working</w:t>
            </w:r>
          </w:p>
        </w:tc>
        <w:tc>
          <w:tcPr>
            <w:tcW w:w="1389" w:type="dxa"/>
            <w:shd w:val="clear" w:color="auto" w:fill="auto"/>
          </w:tcPr>
          <w:p w14:paraId="20E59D63"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E43FE6" w:rsidRPr="00E43FE6" w14:paraId="0A2042B0" w14:textId="77777777" w:rsidTr="000D0375">
        <w:trPr>
          <w:tblHeader/>
        </w:trPr>
        <w:tc>
          <w:tcPr>
            <w:tcW w:w="8691" w:type="dxa"/>
            <w:shd w:val="clear" w:color="auto" w:fill="auto"/>
          </w:tcPr>
          <w:p w14:paraId="0894347B"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Working at height</w:t>
            </w:r>
          </w:p>
        </w:tc>
        <w:tc>
          <w:tcPr>
            <w:tcW w:w="1389" w:type="dxa"/>
            <w:shd w:val="clear" w:color="auto" w:fill="auto"/>
          </w:tcPr>
          <w:p w14:paraId="38AE19CB"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E43FE6" w:rsidRPr="00E43FE6" w14:paraId="651E3FD8" w14:textId="77777777" w:rsidTr="000D0375">
        <w:trPr>
          <w:tblHeader/>
        </w:trPr>
        <w:tc>
          <w:tcPr>
            <w:tcW w:w="8691" w:type="dxa"/>
            <w:shd w:val="clear" w:color="auto" w:fill="auto"/>
          </w:tcPr>
          <w:p w14:paraId="12AB076C"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Shift / night work</w:t>
            </w:r>
          </w:p>
        </w:tc>
        <w:tc>
          <w:tcPr>
            <w:tcW w:w="1389" w:type="dxa"/>
            <w:shd w:val="clear" w:color="auto" w:fill="auto"/>
          </w:tcPr>
          <w:p w14:paraId="46487787"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E43FE6" w:rsidRPr="00E43FE6" w14:paraId="2BA84FA0" w14:textId="77777777" w:rsidTr="000D0375">
        <w:trPr>
          <w:tblHeader/>
        </w:trPr>
        <w:tc>
          <w:tcPr>
            <w:tcW w:w="8691" w:type="dxa"/>
            <w:shd w:val="clear" w:color="auto" w:fill="auto"/>
          </w:tcPr>
          <w:p w14:paraId="54843E73"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Working with hazardous substances</w:t>
            </w:r>
          </w:p>
        </w:tc>
        <w:tc>
          <w:tcPr>
            <w:tcW w:w="1389" w:type="dxa"/>
            <w:shd w:val="clear" w:color="auto" w:fill="auto"/>
          </w:tcPr>
          <w:p w14:paraId="705C9AB7"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E43FE6" w:rsidRPr="00E43FE6" w14:paraId="3E4EA832" w14:textId="77777777" w:rsidTr="000D0375">
        <w:trPr>
          <w:tblHeader/>
        </w:trPr>
        <w:tc>
          <w:tcPr>
            <w:tcW w:w="8691" w:type="dxa"/>
            <w:shd w:val="clear" w:color="auto" w:fill="auto"/>
          </w:tcPr>
          <w:p w14:paraId="73036B63"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Using power tools</w:t>
            </w:r>
          </w:p>
        </w:tc>
        <w:tc>
          <w:tcPr>
            <w:tcW w:w="1389" w:type="dxa"/>
            <w:shd w:val="clear" w:color="auto" w:fill="auto"/>
          </w:tcPr>
          <w:p w14:paraId="653BB2FE"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E43FE6" w:rsidRPr="00E43FE6" w14:paraId="5537BE82" w14:textId="77777777" w:rsidTr="000D0375">
        <w:trPr>
          <w:tblHeader/>
        </w:trPr>
        <w:tc>
          <w:tcPr>
            <w:tcW w:w="8691" w:type="dxa"/>
            <w:shd w:val="clear" w:color="auto" w:fill="auto"/>
          </w:tcPr>
          <w:p w14:paraId="6A974B8C"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Exposure to noise and /or vibration</w:t>
            </w:r>
          </w:p>
        </w:tc>
        <w:tc>
          <w:tcPr>
            <w:tcW w:w="1389" w:type="dxa"/>
            <w:shd w:val="clear" w:color="auto" w:fill="auto"/>
          </w:tcPr>
          <w:p w14:paraId="493A1B57"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E43FE6" w:rsidRPr="00E43FE6" w14:paraId="02A1387A" w14:textId="77777777" w:rsidTr="000D0375">
        <w:trPr>
          <w:trHeight w:val="80"/>
          <w:tblHeader/>
        </w:trPr>
        <w:tc>
          <w:tcPr>
            <w:tcW w:w="8691" w:type="dxa"/>
            <w:shd w:val="clear" w:color="auto" w:fill="auto"/>
          </w:tcPr>
          <w:p w14:paraId="56945C43"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Food handling</w:t>
            </w:r>
          </w:p>
        </w:tc>
        <w:tc>
          <w:tcPr>
            <w:tcW w:w="1389" w:type="dxa"/>
            <w:shd w:val="clear" w:color="auto" w:fill="auto"/>
          </w:tcPr>
          <w:p w14:paraId="14A46AC8"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r w:rsidR="00E43FE6" w:rsidRPr="00E43FE6" w14:paraId="34870540" w14:textId="77777777" w:rsidTr="000D0375">
        <w:trPr>
          <w:trHeight w:val="80"/>
          <w:tblHeader/>
        </w:trPr>
        <w:tc>
          <w:tcPr>
            <w:tcW w:w="8691" w:type="dxa"/>
            <w:shd w:val="clear" w:color="auto" w:fill="auto"/>
          </w:tcPr>
          <w:p w14:paraId="7E004E2C"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Exposure to blood /body fluids</w:t>
            </w:r>
          </w:p>
        </w:tc>
        <w:tc>
          <w:tcPr>
            <w:tcW w:w="1389" w:type="dxa"/>
            <w:shd w:val="clear" w:color="auto" w:fill="auto"/>
          </w:tcPr>
          <w:p w14:paraId="6CC3F47B" w14:textId="77777777" w:rsidR="00E43FE6" w:rsidRPr="00E43FE6" w:rsidRDefault="00E43FE6" w:rsidP="000D0375">
            <w:pPr>
              <w:spacing w:line="360" w:lineRule="auto"/>
              <w:rPr>
                <w:rFonts w:ascii="Century Gothic" w:hAnsi="Century Gothic" w:cs="Arial"/>
                <w:sz w:val="22"/>
                <w:szCs w:val="22"/>
              </w:rPr>
            </w:pPr>
            <w:r w:rsidRPr="00E43FE6">
              <w:rPr>
                <w:rFonts w:ascii="Century Gothic" w:hAnsi="Century Gothic" w:cs="Arial"/>
                <w:sz w:val="22"/>
                <w:szCs w:val="22"/>
              </w:rPr>
              <w:t>No</w:t>
            </w:r>
          </w:p>
        </w:tc>
      </w:tr>
    </w:tbl>
    <w:p w14:paraId="3AE137C0" w14:textId="77777777" w:rsidR="00E43FE6" w:rsidRPr="00E43FE6" w:rsidRDefault="00E43FE6" w:rsidP="00E43FE6">
      <w:pPr>
        <w:ind w:left="1440" w:firstLine="720"/>
        <w:rPr>
          <w:rFonts w:ascii="Century Gothic" w:hAnsi="Century Gothic"/>
          <w:sz w:val="22"/>
          <w:szCs w:val="22"/>
        </w:rPr>
      </w:pPr>
    </w:p>
    <w:p w14:paraId="47B1A3D2" w14:textId="77777777" w:rsidR="007822F7" w:rsidRPr="009779F8" w:rsidRDefault="007822F7" w:rsidP="00E43FE6">
      <w:pPr>
        <w:rPr>
          <w:rFonts w:ascii="Century Gothic" w:hAnsi="Century Gothic" w:cs="Arial"/>
          <w:sz w:val="22"/>
          <w:szCs w:val="22"/>
        </w:rPr>
      </w:pPr>
    </w:p>
    <w:sectPr w:rsidR="007822F7" w:rsidRPr="009779F8" w:rsidSect="00264E68">
      <w:footerReference w:type="default" r:id="rId11"/>
      <w:pgSz w:w="11906" w:h="16838"/>
      <w:pgMar w:top="1134" w:right="1274" w:bottom="900" w:left="1411"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1A6DE" w14:textId="77777777" w:rsidR="00760255" w:rsidRDefault="00760255">
      <w:r>
        <w:separator/>
      </w:r>
    </w:p>
  </w:endnote>
  <w:endnote w:type="continuationSeparator" w:id="0">
    <w:p w14:paraId="6E8FF095" w14:textId="77777777" w:rsidR="00760255" w:rsidRDefault="0076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4B6D" w14:textId="77777777" w:rsidR="00E43FE6" w:rsidRDefault="00E43FE6">
    <w:pPr>
      <w:pStyle w:val="Footer"/>
      <w:jc w:val="center"/>
    </w:pPr>
  </w:p>
  <w:p w14:paraId="76376119" w14:textId="77777777" w:rsidR="00E43FE6" w:rsidRDefault="00E43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9686" w14:textId="22F90711" w:rsidR="00386D83" w:rsidRPr="00BF4AB4" w:rsidRDefault="00E43FE6">
    <w:pPr>
      <w:pStyle w:val="Footer"/>
      <w:tabs>
        <w:tab w:val="clear" w:pos="4153"/>
        <w:tab w:val="clear" w:pos="8306"/>
        <w:tab w:val="right" w:pos="9072"/>
      </w:tabs>
      <w:rPr>
        <w:rFonts w:ascii="Arial" w:hAnsi="Arial" w:cs="Arial"/>
        <w:i/>
        <w:sz w:val="18"/>
        <w:szCs w:val="18"/>
      </w:rPr>
    </w:pPr>
    <w:r>
      <w:rPr>
        <w:rFonts w:ascii="Century Gothic" w:hAnsi="Century Gothic"/>
        <w:sz w:val="20"/>
      </w:rPr>
      <w:t>Assistant SENCo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47C65" w14:textId="77777777" w:rsidR="00760255" w:rsidRDefault="00760255">
      <w:r>
        <w:separator/>
      </w:r>
    </w:p>
  </w:footnote>
  <w:footnote w:type="continuationSeparator" w:id="0">
    <w:p w14:paraId="066AA0F5" w14:textId="77777777" w:rsidR="00760255" w:rsidRDefault="0076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8FDF" w14:textId="5B313884" w:rsidR="00E43FE6" w:rsidRDefault="009664B8" w:rsidP="002864C1">
    <w:pPr>
      <w:pStyle w:val="Header"/>
      <w:jc w:val="center"/>
    </w:pPr>
    <w:r>
      <w:t xml:space="preserve">                                                                                    </w:t>
    </w:r>
    <w:r w:rsidR="00942705">
      <w:pict w14:anchorId="37339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22.25pt">
          <v:imagedata r:id="rId1" o:title="EAST SUSSEX ACADEMY_EAST SUSSEX ACADEMY  CMYK "/>
        </v:shape>
      </w:pict>
    </w:r>
    <w:r>
      <w:t xml:space="preserve">                                                                                      </w:t>
    </w:r>
  </w:p>
  <w:p w14:paraId="2EB05706" w14:textId="77777777" w:rsidR="00E43FE6" w:rsidRDefault="00E43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5AF5"/>
    <w:multiLevelType w:val="hybridMultilevel"/>
    <w:tmpl w:val="56EE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77A4B"/>
    <w:multiLevelType w:val="hybridMultilevel"/>
    <w:tmpl w:val="C060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C56F64"/>
    <w:multiLevelType w:val="hybridMultilevel"/>
    <w:tmpl w:val="5DB2E0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B80A32"/>
    <w:multiLevelType w:val="hybridMultilevel"/>
    <w:tmpl w:val="529C80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61CD"/>
    <w:multiLevelType w:val="hybridMultilevel"/>
    <w:tmpl w:val="783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004BB"/>
    <w:multiLevelType w:val="hybridMultilevel"/>
    <w:tmpl w:val="EC5C3F6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F4ED1"/>
    <w:multiLevelType w:val="hybridMultilevel"/>
    <w:tmpl w:val="E968006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D762B"/>
    <w:multiLevelType w:val="hybridMultilevel"/>
    <w:tmpl w:val="2B3CE3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10824B6"/>
    <w:multiLevelType w:val="hybridMultilevel"/>
    <w:tmpl w:val="0C4037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ED7A0D"/>
    <w:multiLevelType w:val="hybridMultilevel"/>
    <w:tmpl w:val="11B482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9B1120"/>
    <w:multiLevelType w:val="hybridMultilevel"/>
    <w:tmpl w:val="622809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EA5772"/>
    <w:multiLevelType w:val="hybridMultilevel"/>
    <w:tmpl w:val="E8E4F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DE72C0"/>
    <w:multiLevelType w:val="hybridMultilevel"/>
    <w:tmpl w:val="DE1684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A2CBC"/>
    <w:multiLevelType w:val="hybridMultilevel"/>
    <w:tmpl w:val="A27045F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A6D53"/>
    <w:multiLevelType w:val="hybridMultilevel"/>
    <w:tmpl w:val="C882CA9E"/>
    <w:lvl w:ilvl="0" w:tplc="C0CA81B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42C7C"/>
    <w:multiLevelType w:val="hybridMultilevel"/>
    <w:tmpl w:val="B3C4E4EC"/>
    <w:lvl w:ilvl="0" w:tplc="1112436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8077CA"/>
    <w:multiLevelType w:val="hybridMultilevel"/>
    <w:tmpl w:val="9836B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BC1E8F"/>
    <w:multiLevelType w:val="hybridMultilevel"/>
    <w:tmpl w:val="3B9A0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4077CE"/>
    <w:multiLevelType w:val="hybridMultilevel"/>
    <w:tmpl w:val="A3987E80"/>
    <w:lvl w:ilvl="0" w:tplc="17CEA57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F16E2F"/>
    <w:multiLevelType w:val="hybridMultilevel"/>
    <w:tmpl w:val="8E88785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8C44DCD"/>
    <w:multiLevelType w:val="hybridMultilevel"/>
    <w:tmpl w:val="E5EE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635A0"/>
    <w:multiLevelType w:val="hybridMultilevel"/>
    <w:tmpl w:val="8376C20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CF06B0"/>
    <w:multiLevelType w:val="multilevel"/>
    <w:tmpl w:val="8C8C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5E6D1E"/>
    <w:multiLevelType w:val="hybridMultilevel"/>
    <w:tmpl w:val="B502B5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4F165236"/>
    <w:multiLevelType w:val="hybridMultilevel"/>
    <w:tmpl w:val="5FA6E42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FF71005"/>
    <w:multiLevelType w:val="hybridMultilevel"/>
    <w:tmpl w:val="6AC0A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1327CE"/>
    <w:multiLevelType w:val="hybridMultilevel"/>
    <w:tmpl w:val="5C14D736"/>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08D6C6A"/>
    <w:multiLevelType w:val="hybridMultilevel"/>
    <w:tmpl w:val="5C522C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90DE6"/>
    <w:multiLevelType w:val="hybridMultilevel"/>
    <w:tmpl w:val="C14E67E6"/>
    <w:lvl w:ilvl="0" w:tplc="14B6E4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492BA9"/>
    <w:multiLevelType w:val="hybridMultilevel"/>
    <w:tmpl w:val="15B6609A"/>
    <w:lvl w:ilvl="0" w:tplc="17CEA57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DC72F7"/>
    <w:multiLevelType w:val="hybridMultilevel"/>
    <w:tmpl w:val="78C20B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7F221C4"/>
    <w:multiLevelType w:val="hybridMultilevel"/>
    <w:tmpl w:val="09E6F8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9F66981"/>
    <w:multiLevelType w:val="hybridMultilevel"/>
    <w:tmpl w:val="7EDE9A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EB12CD"/>
    <w:multiLevelType w:val="hybridMultilevel"/>
    <w:tmpl w:val="01C42FB6"/>
    <w:lvl w:ilvl="0" w:tplc="E4AC502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913F39"/>
    <w:multiLevelType w:val="hybridMultilevel"/>
    <w:tmpl w:val="39A493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9AF3C5D"/>
    <w:multiLevelType w:val="hybridMultilevel"/>
    <w:tmpl w:val="18F6F7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B5F721B"/>
    <w:multiLevelType w:val="hybridMultilevel"/>
    <w:tmpl w:val="79BC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112B6E"/>
    <w:multiLevelType w:val="hybridMultilevel"/>
    <w:tmpl w:val="B2120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80438"/>
    <w:multiLevelType w:val="hybridMultilevel"/>
    <w:tmpl w:val="DE1684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8D1315C"/>
    <w:multiLevelType w:val="hybridMultilevel"/>
    <w:tmpl w:val="530EDA3C"/>
    <w:lvl w:ilvl="0" w:tplc="0E786AE0">
      <w:start w:val="1"/>
      <w:numFmt w:val="bullet"/>
      <w:pStyle w:val="Style3"/>
      <w:lvlText w:val=""/>
      <w:lvlJc w:val="left"/>
      <w:pPr>
        <w:tabs>
          <w:tab w:val="num" w:pos="0"/>
        </w:tabs>
        <w:ind w:left="113" w:hanging="113"/>
      </w:pPr>
      <w:rPr>
        <w:rFonts w:ascii="Wingdings" w:hAnsi="Wingdings" w:hint="default"/>
      </w:rPr>
    </w:lvl>
    <w:lvl w:ilvl="1" w:tplc="80C2319A">
      <w:start w:val="1"/>
      <w:numFmt w:val="bullet"/>
      <w:lvlText w:val=""/>
      <w:lvlJc w:val="left"/>
      <w:pPr>
        <w:tabs>
          <w:tab w:val="num" w:pos="1023"/>
        </w:tabs>
        <w:ind w:left="1023" w:firstLine="0"/>
      </w:pPr>
      <w:rPr>
        <w:rFonts w:ascii="Wingdings" w:hAnsi="Wingdings"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42" w15:restartNumberingAfterBreak="0">
    <w:nsid w:val="7C17639F"/>
    <w:multiLevelType w:val="hybridMultilevel"/>
    <w:tmpl w:val="D59C83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1305CC"/>
    <w:multiLevelType w:val="hybridMultilevel"/>
    <w:tmpl w:val="04625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97313A"/>
    <w:multiLevelType w:val="hybridMultilevel"/>
    <w:tmpl w:val="15B6609A"/>
    <w:lvl w:ilvl="0" w:tplc="17CEA57C">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33"/>
  </w:num>
  <w:num w:numId="4">
    <w:abstractNumId w:val="32"/>
  </w:num>
  <w:num w:numId="5">
    <w:abstractNumId w:val="25"/>
  </w:num>
  <w:num w:numId="6">
    <w:abstractNumId w:val="42"/>
  </w:num>
  <w:num w:numId="7">
    <w:abstractNumId w:val="31"/>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27"/>
  </w:num>
  <w:num w:numId="15">
    <w:abstractNumId w:val="28"/>
  </w:num>
  <w:num w:numId="16">
    <w:abstractNumId w:val="11"/>
  </w:num>
  <w:num w:numId="17">
    <w:abstractNumId w:val="26"/>
  </w:num>
  <w:num w:numId="18">
    <w:abstractNumId w:val="44"/>
  </w:num>
  <w:num w:numId="19">
    <w:abstractNumId w:val="9"/>
  </w:num>
  <w:num w:numId="20">
    <w:abstractNumId w:val="10"/>
  </w:num>
  <w:num w:numId="21">
    <w:abstractNumId w:val="6"/>
  </w:num>
  <w:num w:numId="22">
    <w:abstractNumId w:val="19"/>
  </w:num>
  <w:num w:numId="23">
    <w:abstractNumId w:val="30"/>
  </w:num>
  <w:num w:numId="24">
    <w:abstractNumId w:val="16"/>
  </w:num>
  <w:num w:numId="25">
    <w:abstractNumId w:val="36"/>
  </w:num>
  <w:num w:numId="26">
    <w:abstractNumId w:val="22"/>
  </w:num>
  <w:num w:numId="27">
    <w:abstractNumId w:val="13"/>
  </w:num>
  <w:num w:numId="28">
    <w:abstractNumId w:val="20"/>
  </w:num>
  <w:num w:numId="29">
    <w:abstractNumId w:val="18"/>
  </w:num>
  <w:num w:numId="30">
    <w:abstractNumId w:val="23"/>
  </w:num>
  <w:num w:numId="31">
    <w:abstractNumId w:val="17"/>
  </w:num>
  <w:num w:numId="32">
    <w:abstractNumId w:val="29"/>
  </w:num>
  <w:num w:numId="33">
    <w:abstractNumId w:val="34"/>
  </w:num>
  <w:num w:numId="34">
    <w:abstractNumId w:val="41"/>
  </w:num>
  <w:num w:numId="35">
    <w:abstractNumId w:val="5"/>
  </w:num>
  <w:num w:numId="36">
    <w:abstractNumId w:val="12"/>
  </w:num>
  <w:num w:numId="37">
    <w:abstractNumId w:val="43"/>
  </w:num>
  <w:num w:numId="38">
    <w:abstractNumId w:val="15"/>
  </w:num>
  <w:num w:numId="39">
    <w:abstractNumId w:val="39"/>
  </w:num>
  <w:num w:numId="40">
    <w:abstractNumId w:val="0"/>
  </w:num>
  <w:num w:numId="41">
    <w:abstractNumId w:val="1"/>
  </w:num>
  <w:num w:numId="42">
    <w:abstractNumId w:val="38"/>
  </w:num>
  <w:num w:numId="43">
    <w:abstractNumId w:val="40"/>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09"/>
    <w:rsid w:val="00002BCB"/>
    <w:rsid w:val="00004651"/>
    <w:rsid w:val="00004F47"/>
    <w:rsid w:val="00007C84"/>
    <w:rsid w:val="00007F6E"/>
    <w:rsid w:val="00020962"/>
    <w:rsid w:val="000275B0"/>
    <w:rsid w:val="00030E5F"/>
    <w:rsid w:val="00031E11"/>
    <w:rsid w:val="00032B98"/>
    <w:rsid w:val="000372E9"/>
    <w:rsid w:val="00054BCA"/>
    <w:rsid w:val="000614B4"/>
    <w:rsid w:val="00066D6C"/>
    <w:rsid w:val="00066FF8"/>
    <w:rsid w:val="00071270"/>
    <w:rsid w:val="00074A87"/>
    <w:rsid w:val="00077EBA"/>
    <w:rsid w:val="00080495"/>
    <w:rsid w:val="00084DE2"/>
    <w:rsid w:val="00091B56"/>
    <w:rsid w:val="00094C4F"/>
    <w:rsid w:val="00097B3E"/>
    <w:rsid w:val="000A2C33"/>
    <w:rsid w:val="000C014F"/>
    <w:rsid w:val="000C5013"/>
    <w:rsid w:val="000D4CD0"/>
    <w:rsid w:val="000E261A"/>
    <w:rsid w:val="000E7812"/>
    <w:rsid w:val="000E7EEC"/>
    <w:rsid w:val="00106B11"/>
    <w:rsid w:val="00116503"/>
    <w:rsid w:val="001178EF"/>
    <w:rsid w:val="00120B1B"/>
    <w:rsid w:val="00123B10"/>
    <w:rsid w:val="001549AF"/>
    <w:rsid w:val="0017645E"/>
    <w:rsid w:val="0019535C"/>
    <w:rsid w:val="001C1328"/>
    <w:rsid w:val="001C56F5"/>
    <w:rsid w:val="001D0409"/>
    <w:rsid w:val="001E4E90"/>
    <w:rsid w:val="002034F2"/>
    <w:rsid w:val="00203E06"/>
    <w:rsid w:val="00203ED6"/>
    <w:rsid w:val="00214818"/>
    <w:rsid w:val="00233876"/>
    <w:rsid w:val="002501AB"/>
    <w:rsid w:val="00255F8B"/>
    <w:rsid w:val="002623FE"/>
    <w:rsid w:val="00264E68"/>
    <w:rsid w:val="00280570"/>
    <w:rsid w:val="002C3EA4"/>
    <w:rsid w:val="002F33C7"/>
    <w:rsid w:val="002F7B5C"/>
    <w:rsid w:val="003035CE"/>
    <w:rsid w:val="003053B8"/>
    <w:rsid w:val="00321246"/>
    <w:rsid w:val="00340112"/>
    <w:rsid w:val="003573A7"/>
    <w:rsid w:val="00357FA3"/>
    <w:rsid w:val="003601A2"/>
    <w:rsid w:val="00361DB7"/>
    <w:rsid w:val="00386D83"/>
    <w:rsid w:val="00392659"/>
    <w:rsid w:val="003C0CAB"/>
    <w:rsid w:val="003C3677"/>
    <w:rsid w:val="003C4698"/>
    <w:rsid w:val="003C4860"/>
    <w:rsid w:val="003D3FE5"/>
    <w:rsid w:val="003E7DA1"/>
    <w:rsid w:val="003F3656"/>
    <w:rsid w:val="00403847"/>
    <w:rsid w:val="00410C9B"/>
    <w:rsid w:val="00414559"/>
    <w:rsid w:val="0041600E"/>
    <w:rsid w:val="004233C8"/>
    <w:rsid w:val="00430F87"/>
    <w:rsid w:val="00452D82"/>
    <w:rsid w:val="00454529"/>
    <w:rsid w:val="00464FE2"/>
    <w:rsid w:val="0046779F"/>
    <w:rsid w:val="00490DC7"/>
    <w:rsid w:val="004A1657"/>
    <w:rsid w:val="004C03B1"/>
    <w:rsid w:val="004C5DF2"/>
    <w:rsid w:val="004C6CD5"/>
    <w:rsid w:val="004E72FA"/>
    <w:rsid w:val="00502BF0"/>
    <w:rsid w:val="00503E86"/>
    <w:rsid w:val="00533CA4"/>
    <w:rsid w:val="00535BCA"/>
    <w:rsid w:val="00537877"/>
    <w:rsid w:val="005418FE"/>
    <w:rsid w:val="0054557A"/>
    <w:rsid w:val="00560147"/>
    <w:rsid w:val="005738EA"/>
    <w:rsid w:val="00577A9A"/>
    <w:rsid w:val="00583874"/>
    <w:rsid w:val="005871E5"/>
    <w:rsid w:val="00592B3C"/>
    <w:rsid w:val="00593BAD"/>
    <w:rsid w:val="005A0E99"/>
    <w:rsid w:val="005A1883"/>
    <w:rsid w:val="005B2D1E"/>
    <w:rsid w:val="005C18A2"/>
    <w:rsid w:val="005C5082"/>
    <w:rsid w:val="005C5DE9"/>
    <w:rsid w:val="005D58E6"/>
    <w:rsid w:val="00600085"/>
    <w:rsid w:val="00611769"/>
    <w:rsid w:val="00612471"/>
    <w:rsid w:val="006129E7"/>
    <w:rsid w:val="00614B64"/>
    <w:rsid w:val="00624BF4"/>
    <w:rsid w:val="00633707"/>
    <w:rsid w:val="0064314E"/>
    <w:rsid w:val="00644DA0"/>
    <w:rsid w:val="00661736"/>
    <w:rsid w:val="00661C5C"/>
    <w:rsid w:val="00681119"/>
    <w:rsid w:val="0069132A"/>
    <w:rsid w:val="00692884"/>
    <w:rsid w:val="006C2940"/>
    <w:rsid w:val="006C4B72"/>
    <w:rsid w:val="006D1037"/>
    <w:rsid w:val="006D5940"/>
    <w:rsid w:val="006F661B"/>
    <w:rsid w:val="00701E2B"/>
    <w:rsid w:val="007039C2"/>
    <w:rsid w:val="00705536"/>
    <w:rsid w:val="0071394D"/>
    <w:rsid w:val="00720930"/>
    <w:rsid w:val="00724AC6"/>
    <w:rsid w:val="00741C98"/>
    <w:rsid w:val="00760255"/>
    <w:rsid w:val="00765CF9"/>
    <w:rsid w:val="0077723C"/>
    <w:rsid w:val="007822F7"/>
    <w:rsid w:val="00782E24"/>
    <w:rsid w:val="007B3AA4"/>
    <w:rsid w:val="007B524E"/>
    <w:rsid w:val="007C7A8E"/>
    <w:rsid w:val="007E1A28"/>
    <w:rsid w:val="00817FCA"/>
    <w:rsid w:val="008226C1"/>
    <w:rsid w:val="00840162"/>
    <w:rsid w:val="008433BF"/>
    <w:rsid w:val="0084417A"/>
    <w:rsid w:val="0085548A"/>
    <w:rsid w:val="00857225"/>
    <w:rsid w:val="00865B77"/>
    <w:rsid w:val="00867EA3"/>
    <w:rsid w:val="00870F5E"/>
    <w:rsid w:val="0087129B"/>
    <w:rsid w:val="00875751"/>
    <w:rsid w:val="00885847"/>
    <w:rsid w:val="00896E4E"/>
    <w:rsid w:val="008A1BFE"/>
    <w:rsid w:val="008A5E05"/>
    <w:rsid w:val="008A6A6F"/>
    <w:rsid w:val="008A6BF6"/>
    <w:rsid w:val="008B503F"/>
    <w:rsid w:val="008F51FB"/>
    <w:rsid w:val="0090428E"/>
    <w:rsid w:val="00915DBD"/>
    <w:rsid w:val="009164F4"/>
    <w:rsid w:val="00925709"/>
    <w:rsid w:val="00932940"/>
    <w:rsid w:val="00934D27"/>
    <w:rsid w:val="009357B1"/>
    <w:rsid w:val="00942705"/>
    <w:rsid w:val="00951255"/>
    <w:rsid w:val="00951889"/>
    <w:rsid w:val="00960DD5"/>
    <w:rsid w:val="009664B8"/>
    <w:rsid w:val="00967D7E"/>
    <w:rsid w:val="009779F8"/>
    <w:rsid w:val="00977AD4"/>
    <w:rsid w:val="00980307"/>
    <w:rsid w:val="0098045F"/>
    <w:rsid w:val="00981385"/>
    <w:rsid w:val="00987A45"/>
    <w:rsid w:val="00991EFC"/>
    <w:rsid w:val="009952AD"/>
    <w:rsid w:val="00997A47"/>
    <w:rsid w:val="009B2104"/>
    <w:rsid w:val="009E678B"/>
    <w:rsid w:val="009F0384"/>
    <w:rsid w:val="009F201B"/>
    <w:rsid w:val="00A11D36"/>
    <w:rsid w:val="00A15838"/>
    <w:rsid w:val="00A24C2B"/>
    <w:rsid w:val="00A4272D"/>
    <w:rsid w:val="00A76520"/>
    <w:rsid w:val="00A821FB"/>
    <w:rsid w:val="00AA5383"/>
    <w:rsid w:val="00AD4E4C"/>
    <w:rsid w:val="00AD5399"/>
    <w:rsid w:val="00AD5B1D"/>
    <w:rsid w:val="00AE53A7"/>
    <w:rsid w:val="00AE5EE9"/>
    <w:rsid w:val="00AF3E49"/>
    <w:rsid w:val="00AF4A8D"/>
    <w:rsid w:val="00B0228E"/>
    <w:rsid w:val="00B052C7"/>
    <w:rsid w:val="00B11B0E"/>
    <w:rsid w:val="00B1288D"/>
    <w:rsid w:val="00B206E8"/>
    <w:rsid w:val="00B40A4E"/>
    <w:rsid w:val="00B6487E"/>
    <w:rsid w:val="00B744C4"/>
    <w:rsid w:val="00B85B19"/>
    <w:rsid w:val="00B94B1E"/>
    <w:rsid w:val="00B95E62"/>
    <w:rsid w:val="00BA2231"/>
    <w:rsid w:val="00BB0663"/>
    <w:rsid w:val="00BD21BE"/>
    <w:rsid w:val="00BE3158"/>
    <w:rsid w:val="00BE73CE"/>
    <w:rsid w:val="00BF2883"/>
    <w:rsid w:val="00BF4AB4"/>
    <w:rsid w:val="00C05369"/>
    <w:rsid w:val="00C06127"/>
    <w:rsid w:val="00C4764D"/>
    <w:rsid w:val="00C54DA8"/>
    <w:rsid w:val="00C57982"/>
    <w:rsid w:val="00C57FCC"/>
    <w:rsid w:val="00C74FC8"/>
    <w:rsid w:val="00C75369"/>
    <w:rsid w:val="00C77706"/>
    <w:rsid w:val="00C80A8D"/>
    <w:rsid w:val="00CC195E"/>
    <w:rsid w:val="00CC3FEB"/>
    <w:rsid w:val="00CE2683"/>
    <w:rsid w:val="00CE4D49"/>
    <w:rsid w:val="00CF6668"/>
    <w:rsid w:val="00D1286F"/>
    <w:rsid w:val="00D17E2F"/>
    <w:rsid w:val="00D22600"/>
    <w:rsid w:val="00D57334"/>
    <w:rsid w:val="00D62951"/>
    <w:rsid w:val="00D82F86"/>
    <w:rsid w:val="00D85697"/>
    <w:rsid w:val="00D95F61"/>
    <w:rsid w:val="00D968E6"/>
    <w:rsid w:val="00DD03CE"/>
    <w:rsid w:val="00DD1076"/>
    <w:rsid w:val="00DE65B7"/>
    <w:rsid w:val="00DF36D2"/>
    <w:rsid w:val="00DF3E61"/>
    <w:rsid w:val="00DF76F3"/>
    <w:rsid w:val="00E112C0"/>
    <w:rsid w:val="00E42FA4"/>
    <w:rsid w:val="00E43FE6"/>
    <w:rsid w:val="00E463CB"/>
    <w:rsid w:val="00E62E88"/>
    <w:rsid w:val="00E72B8C"/>
    <w:rsid w:val="00E75577"/>
    <w:rsid w:val="00E7613C"/>
    <w:rsid w:val="00E832ED"/>
    <w:rsid w:val="00E85B3B"/>
    <w:rsid w:val="00EC3838"/>
    <w:rsid w:val="00ED1A67"/>
    <w:rsid w:val="00F122A9"/>
    <w:rsid w:val="00F258B0"/>
    <w:rsid w:val="00F60C76"/>
    <w:rsid w:val="00F748EB"/>
    <w:rsid w:val="00F762AB"/>
    <w:rsid w:val="00F8121D"/>
    <w:rsid w:val="00F93629"/>
    <w:rsid w:val="00FB2682"/>
    <w:rsid w:val="00FC1F82"/>
    <w:rsid w:val="00FE086A"/>
    <w:rsid w:val="00FE6D07"/>
    <w:rsid w:val="00FE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0E5D9"/>
  <w15:docId w15:val="{D0BE2141-33F0-4F84-B449-F5394B57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E2B"/>
    <w:rPr>
      <w:sz w:val="24"/>
      <w:lang w:eastAsia="en-US"/>
    </w:rPr>
  </w:style>
  <w:style w:type="paragraph" w:styleId="Heading1">
    <w:name w:val="heading 1"/>
    <w:basedOn w:val="Normal"/>
    <w:next w:val="Normal"/>
    <w:qFormat/>
    <w:rsid w:val="00701E2B"/>
    <w:pPr>
      <w:keepNext/>
      <w:outlineLvl w:val="0"/>
    </w:pPr>
    <w:rPr>
      <w:sz w:val="28"/>
    </w:rPr>
  </w:style>
  <w:style w:type="paragraph" w:styleId="Heading2">
    <w:name w:val="heading 2"/>
    <w:basedOn w:val="Normal"/>
    <w:next w:val="Normal"/>
    <w:qFormat/>
    <w:rsid w:val="00701E2B"/>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1E2B"/>
    <w:pPr>
      <w:ind w:left="2880" w:hanging="2880"/>
    </w:pPr>
  </w:style>
  <w:style w:type="character" w:styleId="Hyperlink">
    <w:name w:val="Hyperlink"/>
    <w:rsid w:val="00701E2B"/>
    <w:rPr>
      <w:color w:val="0000FF"/>
      <w:u w:val="single"/>
    </w:rPr>
  </w:style>
  <w:style w:type="paragraph" w:styleId="BodyText">
    <w:name w:val="Body Text"/>
    <w:basedOn w:val="Normal"/>
    <w:link w:val="BodyTextChar"/>
    <w:rsid w:val="00701E2B"/>
    <w:rPr>
      <w:sz w:val="28"/>
    </w:rPr>
  </w:style>
  <w:style w:type="paragraph" w:styleId="Header">
    <w:name w:val="header"/>
    <w:basedOn w:val="Normal"/>
    <w:link w:val="HeaderChar"/>
    <w:uiPriority w:val="99"/>
    <w:rsid w:val="00701E2B"/>
    <w:pPr>
      <w:tabs>
        <w:tab w:val="center" w:pos="4153"/>
        <w:tab w:val="right" w:pos="8306"/>
      </w:tabs>
    </w:pPr>
  </w:style>
  <w:style w:type="paragraph" w:styleId="Footer">
    <w:name w:val="footer"/>
    <w:basedOn w:val="Normal"/>
    <w:link w:val="FooterChar"/>
    <w:uiPriority w:val="99"/>
    <w:rsid w:val="00701E2B"/>
    <w:pPr>
      <w:tabs>
        <w:tab w:val="center" w:pos="4153"/>
        <w:tab w:val="right" w:pos="8306"/>
      </w:tabs>
    </w:pPr>
  </w:style>
  <w:style w:type="character" w:styleId="PageNumber">
    <w:name w:val="page number"/>
    <w:basedOn w:val="DefaultParagraphFont"/>
    <w:rsid w:val="00701E2B"/>
  </w:style>
  <w:style w:type="paragraph" w:styleId="BodyTextIndent2">
    <w:name w:val="Body Text Indent 2"/>
    <w:basedOn w:val="Normal"/>
    <w:rsid w:val="00701E2B"/>
    <w:pPr>
      <w:ind w:left="630" w:hanging="630"/>
    </w:pPr>
  </w:style>
  <w:style w:type="character" w:customStyle="1" w:styleId="BodyTextChar">
    <w:name w:val="Body Text Char"/>
    <w:link w:val="BodyText"/>
    <w:rsid w:val="00EC3838"/>
    <w:rPr>
      <w:sz w:val="28"/>
      <w:lang w:eastAsia="en-US"/>
    </w:rPr>
  </w:style>
  <w:style w:type="paragraph" w:styleId="ListParagraph">
    <w:name w:val="List Paragraph"/>
    <w:basedOn w:val="Normal"/>
    <w:uiPriority w:val="34"/>
    <w:qFormat/>
    <w:rsid w:val="00280570"/>
    <w:pPr>
      <w:ind w:left="720"/>
      <w:contextualSpacing/>
    </w:pPr>
    <w:rPr>
      <w:rFonts w:ascii="Calibri" w:eastAsia="Calibri" w:hAnsi="Calibri"/>
      <w:sz w:val="22"/>
      <w:szCs w:val="22"/>
    </w:rPr>
  </w:style>
  <w:style w:type="table" w:styleId="TableGrid">
    <w:name w:val="Table Grid"/>
    <w:basedOn w:val="TableNormal"/>
    <w:uiPriority w:val="59"/>
    <w:rsid w:val="00577A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A1657"/>
    <w:rPr>
      <w:sz w:val="24"/>
      <w:lang w:eastAsia="en-US"/>
    </w:rPr>
  </w:style>
  <w:style w:type="paragraph" w:styleId="BalloonText">
    <w:name w:val="Balloon Text"/>
    <w:basedOn w:val="Normal"/>
    <w:link w:val="BalloonTextChar"/>
    <w:rsid w:val="004A1657"/>
    <w:rPr>
      <w:rFonts w:ascii="Tahoma" w:hAnsi="Tahoma" w:cs="Tahoma"/>
      <w:sz w:val="16"/>
      <w:szCs w:val="16"/>
    </w:rPr>
  </w:style>
  <w:style w:type="character" w:customStyle="1" w:styleId="BalloonTextChar">
    <w:name w:val="Balloon Text Char"/>
    <w:link w:val="BalloonText"/>
    <w:rsid w:val="004A1657"/>
    <w:rPr>
      <w:rFonts w:ascii="Tahoma" w:hAnsi="Tahoma" w:cs="Tahoma"/>
      <w:sz w:val="16"/>
      <w:szCs w:val="16"/>
      <w:lang w:eastAsia="en-US"/>
    </w:rPr>
  </w:style>
  <w:style w:type="paragraph" w:customStyle="1" w:styleId="Default">
    <w:name w:val="Default"/>
    <w:rsid w:val="00D62951"/>
    <w:pPr>
      <w:autoSpaceDE w:val="0"/>
      <w:autoSpaceDN w:val="0"/>
      <w:adjustRightInd w:val="0"/>
    </w:pPr>
    <w:rPr>
      <w:rFonts w:ascii="Arial" w:eastAsia="Calibri" w:hAnsi="Arial" w:cs="Arial"/>
      <w:color w:val="000000"/>
      <w:sz w:val="24"/>
      <w:szCs w:val="24"/>
      <w:lang w:eastAsia="en-US"/>
    </w:rPr>
  </w:style>
  <w:style w:type="paragraph" w:customStyle="1" w:styleId="Style3">
    <w:name w:val="Style3"/>
    <w:basedOn w:val="Normal"/>
    <w:rsid w:val="004C5DF2"/>
    <w:pPr>
      <w:numPr>
        <w:numId w:val="34"/>
      </w:numPr>
    </w:pPr>
    <w:rPr>
      <w:rFonts w:ascii="Arial" w:hAnsi="Arial"/>
      <w:sz w:val="22"/>
      <w:szCs w:val="24"/>
    </w:rPr>
  </w:style>
  <w:style w:type="paragraph" w:styleId="NormalWeb">
    <w:name w:val="Normal (Web)"/>
    <w:basedOn w:val="Normal"/>
    <w:uiPriority w:val="99"/>
    <w:unhideWhenUsed/>
    <w:rsid w:val="00F122A9"/>
    <w:rPr>
      <w:rFonts w:eastAsiaTheme="minorHAnsi"/>
      <w:szCs w:val="24"/>
      <w:lang w:eastAsia="en-GB"/>
    </w:rPr>
  </w:style>
  <w:style w:type="character" w:customStyle="1" w:styleId="HeaderChar">
    <w:name w:val="Header Char"/>
    <w:basedOn w:val="DefaultParagraphFont"/>
    <w:link w:val="Header"/>
    <w:uiPriority w:val="99"/>
    <w:rsid w:val="009779F8"/>
    <w:rPr>
      <w:sz w:val="24"/>
      <w:lang w:eastAsia="en-US"/>
    </w:rPr>
  </w:style>
  <w:style w:type="paragraph" w:styleId="Title">
    <w:name w:val="Title"/>
    <w:basedOn w:val="Normal"/>
    <w:link w:val="TitleChar"/>
    <w:qFormat/>
    <w:rsid w:val="009779F8"/>
    <w:pPr>
      <w:jc w:val="center"/>
    </w:pPr>
    <w:rPr>
      <w:rFonts w:ascii="Arial" w:hAnsi="Arial" w:cs="Arial"/>
      <w:b/>
      <w:bCs/>
      <w:szCs w:val="24"/>
      <w:u w:val="single"/>
    </w:rPr>
  </w:style>
  <w:style w:type="character" w:customStyle="1" w:styleId="TitleChar">
    <w:name w:val="Title Char"/>
    <w:basedOn w:val="DefaultParagraphFont"/>
    <w:link w:val="Title"/>
    <w:rsid w:val="009779F8"/>
    <w:rPr>
      <w:rFonts w:ascii="Arial" w:hAnsi="Arial" w:cs="Arial"/>
      <w:b/>
      <w:bCs/>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72598">
      <w:bodyDiv w:val="1"/>
      <w:marLeft w:val="0"/>
      <w:marRight w:val="0"/>
      <w:marTop w:val="0"/>
      <w:marBottom w:val="0"/>
      <w:divBdr>
        <w:top w:val="none" w:sz="0" w:space="0" w:color="auto"/>
        <w:left w:val="none" w:sz="0" w:space="0" w:color="auto"/>
        <w:bottom w:val="none" w:sz="0" w:space="0" w:color="auto"/>
        <w:right w:val="none" w:sz="0" w:space="0" w:color="auto"/>
      </w:divBdr>
    </w:div>
    <w:div w:id="854004722">
      <w:bodyDiv w:val="1"/>
      <w:marLeft w:val="0"/>
      <w:marRight w:val="0"/>
      <w:marTop w:val="0"/>
      <w:marBottom w:val="0"/>
      <w:divBdr>
        <w:top w:val="none" w:sz="0" w:space="0" w:color="auto"/>
        <w:left w:val="none" w:sz="0" w:space="0" w:color="auto"/>
        <w:bottom w:val="none" w:sz="0" w:space="0" w:color="auto"/>
        <w:right w:val="none" w:sz="0" w:space="0" w:color="auto"/>
      </w:divBdr>
    </w:div>
    <w:div w:id="1221332263">
      <w:bodyDiv w:val="1"/>
      <w:marLeft w:val="0"/>
      <w:marRight w:val="0"/>
      <w:marTop w:val="0"/>
      <w:marBottom w:val="0"/>
      <w:divBdr>
        <w:top w:val="none" w:sz="0" w:space="0" w:color="auto"/>
        <w:left w:val="none" w:sz="0" w:space="0" w:color="auto"/>
        <w:bottom w:val="none" w:sz="0" w:space="0" w:color="auto"/>
        <w:right w:val="none" w:sz="0" w:space="0" w:color="auto"/>
      </w:divBdr>
    </w:div>
    <w:div w:id="1363705835">
      <w:bodyDiv w:val="1"/>
      <w:marLeft w:val="0"/>
      <w:marRight w:val="0"/>
      <w:marTop w:val="0"/>
      <w:marBottom w:val="0"/>
      <w:divBdr>
        <w:top w:val="none" w:sz="0" w:space="0" w:color="auto"/>
        <w:left w:val="none" w:sz="0" w:space="0" w:color="auto"/>
        <w:bottom w:val="none" w:sz="0" w:space="0" w:color="auto"/>
        <w:right w:val="none" w:sz="0" w:space="0" w:color="auto"/>
      </w:divBdr>
    </w:div>
    <w:div w:id="1689411050">
      <w:bodyDiv w:val="1"/>
      <w:marLeft w:val="0"/>
      <w:marRight w:val="0"/>
      <w:marTop w:val="0"/>
      <w:marBottom w:val="0"/>
      <w:divBdr>
        <w:top w:val="none" w:sz="0" w:space="0" w:color="auto"/>
        <w:left w:val="none" w:sz="0" w:space="0" w:color="auto"/>
        <w:bottom w:val="none" w:sz="0" w:space="0" w:color="auto"/>
        <w:right w:val="none" w:sz="0" w:space="0" w:color="auto"/>
      </w:divBdr>
    </w:div>
    <w:div w:id="1736002366">
      <w:bodyDiv w:val="1"/>
      <w:marLeft w:val="0"/>
      <w:marRight w:val="0"/>
      <w:marTop w:val="0"/>
      <w:marBottom w:val="0"/>
      <w:divBdr>
        <w:top w:val="none" w:sz="0" w:space="0" w:color="auto"/>
        <w:left w:val="none" w:sz="0" w:space="0" w:color="auto"/>
        <w:bottom w:val="none" w:sz="0" w:space="0" w:color="auto"/>
        <w:right w:val="none" w:sz="0" w:space="0" w:color="auto"/>
      </w:divBdr>
    </w:div>
    <w:div w:id="1836798229">
      <w:bodyDiv w:val="1"/>
      <w:marLeft w:val="0"/>
      <w:marRight w:val="0"/>
      <w:marTop w:val="0"/>
      <w:marBottom w:val="0"/>
      <w:divBdr>
        <w:top w:val="none" w:sz="0" w:space="0" w:color="auto"/>
        <w:left w:val="none" w:sz="0" w:space="0" w:color="auto"/>
        <w:bottom w:val="none" w:sz="0" w:space="0" w:color="auto"/>
        <w:right w:val="none" w:sz="0" w:space="0" w:color="auto"/>
      </w:divBdr>
      <w:divsChild>
        <w:div w:id="235286744">
          <w:marLeft w:val="0"/>
          <w:marRight w:val="0"/>
          <w:marTop w:val="0"/>
          <w:marBottom w:val="0"/>
          <w:divBdr>
            <w:top w:val="none" w:sz="0" w:space="0" w:color="auto"/>
            <w:left w:val="none" w:sz="0" w:space="0" w:color="auto"/>
            <w:bottom w:val="none" w:sz="0" w:space="0" w:color="auto"/>
            <w:right w:val="none" w:sz="0" w:space="0" w:color="auto"/>
          </w:divBdr>
          <w:divsChild>
            <w:div w:id="999885521">
              <w:marLeft w:val="0"/>
              <w:marRight w:val="0"/>
              <w:marTop w:val="0"/>
              <w:marBottom w:val="0"/>
              <w:divBdr>
                <w:top w:val="none" w:sz="0" w:space="0" w:color="auto"/>
                <w:left w:val="none" w:sz="0" w:space="0" w:color="auto"/>
                <w:bottom w:val="none" w:sz="0" w:space="0" w:color="auto"/>
                <w:right w:val="none" w:sz="0" w:space="0" w:color="auto"/>
              </w:divBdr>
              <w:divsChild>
                <w:div w:id="892886117">
                  <w:marLeft w:val="0"/>
                  <w:marRight w:val="0"/>
                  <w:marTop w:val="0"/>
                  <w:marBottom w:val="0"/>
                  <w:divBdr>
                    <w:top w:val="none" w:sz="0" w:space="0" w:color="auto"/>
                    <w:left w:val="none" w:sz="0" w:space="0" w:color="auto"/>
                    <w:bottom w:val="none" w:sz="0" w:space="0" w:color="auto"/>
                    <w:right w:val="none" w:sz="0" w:space="0" w:color="auto"/>
                  </w:divBdr>
                  <w:divsChild>
                    <w:div w:id="1901288943">
                      <w:marLeft w:val="0"/>
                      <w:marRight w:val="0"/>
                      <w:marTop w:val="0"/>
                      <w:marBottom w:val="0"/>
                      <w:divBdr>
                        <w:top w:val="none" w:sz="0" w:space="0" w:color="auto"/>
                        <w:left w:val="none" w:sz="0" w:space="0" w:color="auto"/>
                        <w:bottom w:val="none" w:sz="0" w:space="0" w:color="auto"/>
                        <w:right w:val="none" w:sz="0" w:space="0" w:color="auto"/>
                      </w:divBdr>
                      <w:divsChild>
                        <w:div w:id="16491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130189">
      <w:bodyDiv w:val="1"/>
      <w:marLeft w:val="0"/>
      <w:marRight w:val="0"/>
      <w:marTop w:val="0"/>
      <w:marBottom w:val="0"/>
      <w:divBdr>
        <w:top w:val="none" w:sz="0" w:space="0" w:color="auto"/>
        <w:left w:val="none" w:sz="0" w:space="0" w:color="auto"/>
        <w:bottom w:val="none" w:sz="0" w:space="0" w:color="auto"/>
        <w:right w:val="none" w:sz="0" w:space="0" w:color="auto"/>
      </w:divBdr>
    </w:div>
    <w:div w:id="212056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gov.uk/what-different-qualification-levels-mean/list-of-qualification-level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1085-5905-4780-8341-404A9B7D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BROMLEY COLLEGE OF FURTHER &amp; HIGHER EDUCATION</vt:lpstr>
    </vt:vector>
  </TitlesOfParts>
  <Company>--</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BROMLEY COLLEGE OF FURTHER &amp; HIGHER EDUCATION</dc:title>
  <dc:creator>brenda</dc:creator>
  <cp:lastModifiedBy>Hayley Jobson</cp:lastModifiedBy>
  <cp:revision>8</cp:revision>
  <cp:lastPrinted>2015-04-08T09:15:00Z</cp:lastPrinted>
  <dcterms:created xsi:type="dcterms:W3CDTF">2025-04-01T10:51:00Z</dcterms:created>
  <dcterms:modified xsi:type="dcterms:W3CDTF">2025-04-01T14:33:00Z</dcterms:modified>
</cp:coreProperties>
</file>