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04CB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BF5F8E"/>
    <w:rsid w:val="00C374FD"/>
    <w:rsid w:val="00C5268E"/>
    <w:rsid w:val="00C63B5F"/>
    <w:rsid w:val="00CE013C"/>
    <w:rsid w:val="00CF3A59"/>
    <w:rsid w:val="00D91BB1"/>
    <w:rsid w:val="00DB27D2"/>
    <w:rsid w:val="00DC0E43"/>
    <w:rsid w:val="00DD6534"/>
    <w:rsid w:val="00DD7718"/>
    <w:rsid w:val="00E053C6"/>
    <w:rsid w:val="00E06C7A"/>
    <w:rsid w:val="00E76A6D"/>
    <w:rsid w:val="00E77F74"/>
    <w:rsid w:val="00EA1283"/>
    <w:rsid w:val="00EA5E4C"/>
    <w:rsid w:val="00EE4793"/>
    <w:rsid w:val="00F16ED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043577a-e112-42de-803f-4bae71f06cca"/>
    <ds:schemaRef ds:uri="35d50fdb-5f5c-4301-b5cf-226a0456e81a"/>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6522</Characters>
  <Application>Microsoft Office Word</Application>
  <DocSecurity>0</DocSecurity>
  <Lines>54</Lines>
  <Paragraphs>15</Paragraphs>
  <ScaleCrop>false</ScaleCrop>
  <Company>East Sussex County Council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2025-01-22T13:12:00Z</dcterms:created>
  <dcterms:modified xsi:type="dcterms:W3CDTF">2025-01-22T13:12:00Z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