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8494A63"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36171">
        <w:rPr>
          <w:rFonts w:ascii="Trebuchet MS" w:hAnsi="Trebuchet MS"/>
        </w:rPr>
        <w:t xml:space="preserve"> </w:t>
      </w:r>
      <w:r w:rsidR="00736171" w:rsidRPr="00736171">
        <w:rPr>
          <w:rFonts w:ascii="Trebuchet MS" w:hAnsi="Trebuchet MS"/>
          <w:b w:val="0"/>
          <w:bCs w:val="0"/>
          <w:kern w:val="0"/>
          <w:szCs w:val="24"/>
          <w:lang w:eastAsia="en-GB"/>
        </w:rPr>
        <w:t>Senior Practitioner – Social Work</w:t>
      </w:r>
    </w:p>
    <w:p w14:paraId="30154517" w14:textId="5DD45951"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676C8" w:rsidRPr="004676C8">
        <w:t xml:space="preserve"> </w:t>
      </w:r>
      <w:r w:rsidR="004676C8" w:rsidRPr="004676C8">
        <w:rPr>
          <w:rFonts w:ascii="Trebuchet MS" w:hAnsi="Trebuchet MS"/>
          <w:b w:val="0"/>
          <w:bCs w:val="0"/>
        </w:rPr>
        <w:t>Adult Social Care and Health</w:t>
      </w:r>
    </w:p>
    <w:p w14:paraId="5BCC6FCD" w14:textId="598E8D18"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676C8" w:rsidRPr="004676C8">
          <w:rPr>
            <w:rStyle w:val="Hyperlink"/>
            <w:rFonts w:ascii="Trebuchet MS" w:hAnsi="Trebuchet MS"/>
            <w:b w:val="0"/>
            <w:bCs w:val="0"/>
          </w:rPr>
          <w:t>Single Status 13</w:t>
        </w:r>
      </w:hyperlink>
    </w:p>
    <w:p w14:paraId="38232885" w14:textId="0245A4B4"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676C8" w:rsidRPr="004676C8">
        <w:t xml:space="preserve"> </w:t>
      </w:r>
      <w:r w:rsidR="004676C8" w:rsidRPr="004676C8">
        <w:rPr>
          <w:rFonts w:ascii="Trebuchet MS" w:hAnsi="Trebuchet MS"/>
          <w:b w:val="0"/>
          <w:bCs w:val="0"/>
        </w:rPr>
        <w:t>Practice Manager / Operations Manager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0F4F4E5B" w14:textId="610CB6D3" w:rsidR="004676C8" w:rsidRPr="009106CE" w:rsidRDefault="004676C8" w:rsidP="009106CE">
      <w:pPr>
        <w:spacing w:line="360" w:lineRule="auto"/>
        <w:rPr>
          <w:rFonts w:ascii="Trebuchet MS" w:hAnsi="Trebuchet MS" w:cs="Arial"/>
        </w:rPr>
      </w:pPr>
      <w:r w:rsidRPr="004676C8">
        <w:rPr>
          <w:rFonts w:ascii="Trebuchet MS" w:hAnsi="Trebuchet MS" w:cs="Arial"/>
        </w:rPr>
        <w:t xml:space="preserve">Undertake the full range of social work responsibilities relevant to the </w:t>
      </w:r>
      <w:proofErr w:type="gramStart"/>
      <w:r w:rsidRPr="004676C8">
        <w:rPr>
          <w:rFonts w:ascii="Trebuchet MS" w:hAnsi="Trebuchet MS" w:cs="Arial"/>
        </w:rPr>
        <w:t>particular work</w:t>
      </w:r>
      <w:proofErr w:type="gramEnd"/>
      <w:r w:rsidRPr="004676C8">
        <w:rPr>
          <w:rFonts w:ascii="Trebuchet MS" w:hAnsi="Trebuchet MS" w:cs="Arial"/>
        </w:rPr>
        <w:t xml:space="preserve"> context and to provide a level of seniority and responsibility for complex work, specialist input. Supervision of staff: Social Workers, Resource Officers, Assessors, students, trainees and other members of the team individually or in groups as delegated by the Practice Manager.</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28A0A051" w14:textId="3FCE9BA9" w:rsidR="004676C8" w:rsidRPr="004676C8" w:rsidRDefault="004676C8" w:rsidP="004676C8">
      <w:pPr>
        <w:pStyle w:val="ListParagraph"/>
        <w:numPr>
          <w:ilvl w:val="0"/>
          <w:numId w:val="4"/>
        </w:numPr>
        <w:spacing w:after="200" w:line="360" w:lineRule="auto"/>
        <w:rPr>
          <w:rFonts w:ascii="Trebuchet MS" w:hAnsi="Trebuchet MS" w:cs="Arial"/>
        </w:rPr>
      </w:pPr>
      <w:r>
        <w:rPr>
          <w:rFonts w:ascii="Trebuchet MS" w:hAnsi="Trebuchet MS" w:cs="Arial"/>
        </w:rPr>
        <w:t>R</w:t>
      </w:r>
      <w:r w:rsidRPr="004676C8">
        <w:rPr>
          <w:rFonts w:ascii="Trebuchet MS" w:hAnsi="Trebuchet MS" w:cs="Arial"/>
        </w:rPr>
        <w:t>esponsible for an allocated workload where a high level of professional competence is required, including assessment of complex needs and risks, support planning, commissioning care and support and review.</w:t>
      </w:r>
    </w:p>
    <w:p w14:paraId="353319AB" w14:textId="74368885"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closely with partner and other agencies and resources within the community to develop local links to ensure an integrated approach to people requiring support.</w:t>
      </w:r>
    </w:p>
    <w:p w14:paraId="046C9196" w14:textId="6B204642"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Identify and appropriately report children and adult safeguarding concerns, liaising with key agencies to gather information.</w:t>
      </w:r>
    </w:p>
    <w:p w14:paraId="5419E083"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with a range of legal interventions and departmental policies and procedures to support outcome-based planning for adults and their carers/families.</w:t>
      </w:r>
    </w:p>
    <w:p w14:paraId="7FC6E431"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Maintain a high standard of report writing and give evidence in court in relation to private and public proceedings as required.</w:t>
      </w:r>
    </w:p>
    <w:p w14:paraId="0C2D2D81" w14:textId="50343A33"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lead role in the team to implement agreed local and national service developments, using good evidenced based practice based on current research.</w:t>
      </w:r>
    </w:p>
    <w:p w14:paraId="3C377186"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lastRenderedPageBreak/>
        <w:t>Assist the practice manager in the preparation of social work development reviews and identification of staff training needs and in providing induction programmes for new staff.</w:t>
      </w:r>
    </w:p>
    <w:p w14:paraId="360AFC58"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Provide casework supervision and consultancy for social workers, other staff and students as required by the Practice Manager, and to contribute by means of co-work, group supervision etc.</w:t>
      </w:r>
    </w:p>
    <w:p w14:paraId="5E7F8D90"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Take responsibility for caseload management, and provide the necessary supervision, monitoring, review and feedback as required by the Practice Manager/Operations Manager.</w:t>
      </w:r>
    </w:p>
    <w:p w14:paraId="5E66C618" w14:textId="7EA9A9D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Take responsibility for the supervision of Investigating Officers; auditing and monitoring of Safeguarding Investigations as appropriate.  To act as Safeguarding Investigating Manager as delegated by Practice Manager/Operations Manager.  To assess and monitor practitioners’ competencies to act as Investigating Officers.</w:t>
      </w:r>
    </w:p>
    <w:p w14:paraId="27CA7F6E"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lead role in the team to ensuring an efficient response to referrals for the Department’s services; coordinating assessments, risk assessments, case planning and review processes.</w:t>
      </w:r>
    </w:p>
    <w:p w14:paraId="1E876A57" w14:textId="7A32EFA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Keep the Practice Manager informed of case planning processes and maintain responsibility for case management of supervisees’ cases in their absence, ensuring the Practice Manager has sufficient information related to specific cases to enable them to carry out responsibilities within the scheme of delegated authority.</w:t>
      </w:r>
    </w:p>
    <w:p w14:paraId="0F6C7667" w14:textId="3928B796" w:rsidR="004676C8" w:rsidRPr="00D2182A" w:rsidRDefault="004676C8" w:rsidP="00D2182A">
      <w:pPr>
        <w:pStyle w:val="ListParagraph"/>
        <w:numPr>
          <w:ilvl w:val="0"/>
          <w:numId w:val="4"/>
        </w:numPr>
        <w:spacing w:after="200" w:line="360" w:lineRule="auto"/>
        <w:rPr>
          <w:rFonts w:ascii="Trebuchet MS" w:hAnsi="Trebuchet MS" w:cs="Arial"/>
        </w:rPr>
      </w:pPr>
      <w:r w:rsidRPr="00D2182A">
        <w:rPr>
          <w:rFonts w:ascii="Trebuchet MS" w:hAnsi="Trebuchet MS" w:cs="Arial"/>
          <w:b/>
          <w:bCs/>
        </w:rPr>
        <w:br w:type="page"/>
      </w:r>
    </w:p>
    <w:p w14:paraId="2D1C9E08" w14:textId="710ACD6B" w:rsidR="004676C8" w:rsidRPr="00CF3A59" w:rsidRDefault="004676C8" w:rsidP="00CF3A59">
      <w:pPr>
        <w:pStyle w:val="ListParagraph"/>
        <w:numPr>
          <w:ilvl w:val="0"/>
          <w:numId w:val="4"/>
        </w:numPr>
        <w:spacing w:after="200" w:line="360" w:lineRule="auto"/>
        <w:rPr>
          <w:rFonts w:ascii="Trebuchet MS" w:hAnsi="Trebuchet MS" w:cs="Arial"/>
        </w:rPr>
        <w:sectPr w:rsidR="004676C8"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121E190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Social work qualifications and registered with the professional regulatory body</w:t>
      </w:r>
    </w:p>
    <w:p w14:paraId="387FF4EE" w14:textId="0B548580" w:rsidR="00EA1283"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1 Practice Educator Professional Standards (Enabling Learning) or equivalent or willingness to undertake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9DDA6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Supervision skills demonstrated through the supervision of social workers or students including the assessment of competencies.</w:t>
      </w:r>
    </w:p>
    <w:p w14:paraId="2FD16E53"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Engage effectively using creativity, compassion and authority to overcome resistance, build relationships and communicate with adults, families and carers while maintaining professional boundaries in complex, high risk, variable and emotionally challenging situations, to facilitate access to opportunities that may enhance their economic wellbeing</w:t>
      </w:r>
    </w:p>
    <w:p w14:paraId="1082411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communicate with adults where there is complexity, including domestic violence, substance misuse, mental health or sexual harm</w:t>
      </w:r>
    </w:p>
    <w:p w14:paraId="7008E301" w14:textId="073832DC"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1FF985A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confident and critical application of professional ethical principles to decision making and practice</w:t>
      </w:r>
    </w:p>
    <w:p w14:paraId="42899E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accountability and effective judgement when anticipating, identifying, assessing and managing risk, seeking support and solutions where appropriate</w:t>
      </w:r>
    </w:p>
    <w:p w14:paraId="34965D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anticipate, assess, manage and address risk and respond to situations where there is hostility and risk, using knowledge of risk assessment models</w:t>
      </w:r>
    </w:p>
    <w:p w14:paraId="0791A6C1"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Undertake assessment, planning and intervention for safeguarding in more complex cases and support others to develop safeguarding skills</w:t>
      </w:r>
    </w:p>
    <w:p w14:paraId="79B6EA5D" w14:textId="1203C511"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Ability to promote, develop and establish effective, collaborative partnerships and networks to promote appropriate information sharing, and utilise the experience of external agency professionals, service users and carers.</w:t>
      </w:r>
    </w:p>
    <w:p w14:paraId="7949F11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Model and help others to maintain professional and personal boundaries and skilled use of self</w:t>
      </w:r>
    </w:p>
    <w:p w14:paraId="24B2CA3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promote and provide guidance and challenge on positive approaches to diversity in the organisation, the principles of social justice, social inclusion and equality decision making</w:t>
      </w:r>
    </w:p>
    <w:p w14:paraId="02823B5A" w14:textId="67E50F03" w:rsidR="00CF3A59"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converse at ease with customer and provide advice in accurate spoken English.</w:t>
      </w:r>
    </w:p>
    <w:p w14:paraId="3BF0EC95"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Safeguarding Adults at Risk</w:t>
      </w:r>
    </w:p>
    <w:p w14:paraId="24B0E2D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Care Programme Approach and Self Directed Support.</w:t>
      </w:r>
    </w:p>
    <w:p w14:paraId="30FB8D0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competence against the 9 domains of the Professional Capability Framework at senior social work level</w:t>
      </w:r>
    </w:p>
    <w:p w14:paraId="3D5F0CFB"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knowledge of appropriate legal and policy frameworks, case law and the application to social work practice. Seek appropriate legal advice and apply legal reasoning, using professional expertise. </w:t>
      </w:r>
    </w:p>
    <w:p w14:paraId="0281CA2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and apply to practice a working knowledge of human growth and development throughout the life span recognising the impact of relationships, psychological, socio-economic, environmental and physiological factors on people’s lives, taking into account age and development, and how this informs practice </w:t>
      </w:r>
    </w:p>
    <w:p w14:paraId="48362E1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Recognise how systemic approaches can be used to understand the person in the environment and inform practice </w:t>
      </w:r>
    </w:p>
    <w:p w14:paraId="6193DB7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Understand how the principles of relationship based approach apply to practice</w:t>
      </w:r>
    </w:p>
    <w:p w14:paraId="005829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Understand different forms of harm and their impact on people, and the implications for practice, drawing on concepts of attachment, loss, strength, vulnerability, risk and resistance </w:t>
      </w:r>
    </w:p>
    <w:p w14:paraId="5148335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 critical knowledge of the range of theories and models of intervention for individuals, families, children, groups and communities </w:t>
      </w:r>
    </w:p>
    <w:p w14:paraId="5DBD22E7" w14:textId="1F3C8D95"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Awareness of changing contexts at local, national and organisational level and the implications for practice.</w:t>
      </w:r>
    </w:p>
    <w:p w14:paraId="1B739EF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Working with the Care Programme Approach.</w:t>
      </w:r>
    </w:p>
    <w:p w14:paraId="3DA6A7A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front-line services including needs assessment of the guidelines for Safeguarding Adults at Risk</w:t>
      </w:r>
    </w:p>
    <w:p w14:paraId="3D7B5CE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directly with adults in a statutory setting, using a partnership approach</w:t>
      </w:r>
    </w:p>
    <w:p w14:paraId="40A9026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completing complex assessments upon which effective plans are based, leading to positive outcomes for adults.</w:t>
      </w:r>
    </w:p>
    <w:p w14:paraId="2ECF2C59" w14:textId="323679FB"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make use of research to inform practice</w:t>
      </w:r>
      <w:r w:rsidR="00D2182A">
        <w:rPr>
          <w:rFonts w:ascii="Trebuchet MS" w:hAnsi="Trebuchet MS" w:cs="Arial"/>
        </w:rPr>
        <w:t>.</w:t>
      </w:r>
    </w:p>
    <w:p w14:paraId="6418C002"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Promote, articulate and support a positive social work identity, promoting strategies for collaboration and a supportive team culture</w:t>
      </w:r>
    </w:p>
    <w:p w14:paraId="248AE9DD"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Anticipate and begin to contribute to change management in the social work context</w:t>
      </w:r>
    </w:p>
    <w:p w14:paraId="003A94A9"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Demonstrate personal and professional resilience showing confidence about your role in the team, work positively with others and contribute to team working  by developing a learning environment for self, teams and colleagues</w:t>
      </w:r>
    </w:p>
    <w:p w14:paraId="6EF264FA" w14:textId="6F1C645F" w:rsidR="00D2182A" w:rsidRPr="00D2182A"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2BC5116C" w14:textId="58024BF8"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B07BB96" w14:textId="403F8420"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2 Practice Educator Professional Standards (Supervision of professional learning) or equivalent</w:t>
      </w:r>
      <w:r>
        <w:rPr>
          <w:rFonts w:ascii="Trebuchet MS" w:hAnsi="Trebuchet MS" w:cs="Arial"/>
        </w:rPr>
        <w:t>.</w:t>
      </w:r>
    </w:p>
    <w:p w14:paraId="5F78318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social welfare policy</w:t>
      </w:r>
    </w:p>
    <w:p w14:paraId="210FD292"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understanding of politico-economic environment and its influence on statutory social work delivery</w:t>
      </w:r>
    </w:p>
    <w:p w14:paraId="770DE10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research methods</w:t>
      </w:r>
    </w:p>
    <w:p w14:paraId="6A7FFB3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with a variety of legal interventions</w:t>
      </w:r>
    </w:p>
    <w:p w14:paraId="4AD5C6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promoting and modelling a culture of reflective practice</w:t>
      </w:r>
    </w:p>
    <w:p w14:paraId="06385B14"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contributing to the learning of student social workers</w:t>
      </w:r>
    </w:p>
    <w:p w14:paraId="5FBC8CF3" w14:textId="657C9CCA"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Able to promote and model innovative practice</w:t>
      </w:r>
    </w:p>
    <w:p w14:paraId="32B42A4E" w14:textId="199E7826" w:rsidR="004676C8" w:rsidRPr="004676C8" w:rsidRDefault="004676C8" w:rsidP="004676C8">
      <w:pPr>
        <w:spacing w:line="360" w:lineRule="auto"/>
        <w:ind w:left="360"/>
        <w:rPr>
          <w:rFonts w:ascii="Trebuchet MS" w:hAnsi="Trebuchet MS" w:cs="Arial"/>
          <w:b/>
          <w:bCs/>
        </w:rPr>
      </w:pPr>
      <w:r w:rsidRPr="004676C8">
        <w:rPr>
          <w:rFonts w:ascii="Trebuchet MS" w:hAnsi="Trebuchet MS" w:cs="Arial"/>
          <w:b/>
          <w:bCs/>
        </w:rPr>
        <w:t>For Mental Health AM</w:t>
      </w:r>
      <w:r w:rsidR="00777D00">
        <w:rPr>
          <w:rFonts w:ascii="Trebuchet MS" w:hAnsi="Trebuchet MS" w:cs="Arial"/>
          <w:b/>
          <w:bCs/>
        </w:rPr>
        <w:t>HP</w:t>
      </w:r>
      <w:r w:rsidRPr="004676C8">
        <w:rPr>
          <w:rFonts w:ascii="Trebuchet MS" w:hAnsi="Trebuchet MS" w:cs="Arial"/>
          <w:b/>
          <w:bCs/>
        </w:rPr>
        <w:t xml:space="preserve"> Services </w:t>
      </w:r>
    </w:p>
    <w:p w14:paraId="44C7D0B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Approved Mental Health Professional (AMHP) qualified or able to demonstrate a willingness to undertake the training. </w:t>
      </w:r>
    </w:p>
    <w:p w14:paraId="40A00422" w14:textId="77777777" w:rsidR="004676C8" w:rsidRPr="004676C8" w:rsidRDefault="004676C8" w:rsidP="004676C8">
      <w:pPr>
        <w:spacing w:line="360" w:lineRule="auto"/>
        <w:ind w:left="360"/>
        <w:rPr>
          <w:rFonts w:ascii="Trebuchet MS" w:hAnsi="Trebuchet MS" w:cs="Arial"/>
          <w:b/>
          <w:bCs/>
        </w:rPr>
      </w:pPr>
      <w:r w:rsidRPr="004676C8">
        <w:rPr>
          <w:rFonts w:ascii="Trebuchet MS" w:hAnsi="Trebuchet MS" w:cs="Arial"/>
          <w:b/>
          <w:bCs/>
        </w:rPr>
        <w:t xml:space="preserve">For Mental Health DOLS/LPS Services </w:t>
      </w:r>
    </w:p>
    <w:p w14:paraId="1506DF90" w14:textId="56EE98A5" w:rsidR="004676C8" w:rsidRPr="00D2182A" w:rsidRDefault="004676C8" w:rsidP="00D2182A">
      <w:pPr>
        <w:pStyle w:val="ListParagraph"/>
        <w:numPr>
          <w:ilvl w:val="0"/>
          <w:numId w:val="11"/>
        </w:numPr>
        <w:spacing w:line="360" w:lineRule="auto"/>
        <w:rPr>
          <w:rFonts w:ascii="Trebuchet MS" w:hAnsi="Trebuchet MS" w:cs="Arial"/>
        </w:rPr>
      </w:pPr>
      <w:r w:rsidRPr="004676C8">
        <w:rPr>
          <w:rFonts w:ascii="Trebuchet MS" w:hAnsi="Trebuchet MS" w:cs="Arial"/>
        </w:rPr>
        <w:t>Best Interest assessor qualified or able to demonstrate a willingness to undertake the training.</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506BB52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676C8">
        <w:rPr>
          <w:rFonts w:ascii="Trebuchet MS" w:hAnsi="Trebuchet MS" w:cs="Arial"/>
        </w:rPr>
        <w:t>October 2022</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1A62CFD4" w:rsidR="00CE013C" w:rsidRPr="00D2182A"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676C8">
        <w:rPr>
          <w:rFonts w:ascii="Trebuchet MS" w:hAnsi="Trebuchet MS" w:cs="Arial"/>
        </w:rPr>
        <w:t>12604</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676C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4676C8" w:rsidRPr="009106CE" w14:paraId="1C0F05BA" w14:textId="77777777" w:rsidTr="004676C8">
        <w:trPr>
          <w:tblHeader/>
        </w:trPr>
        <w:tc>
          <w:tcPr>
            <w:tcW w:w="8691" w:type="dxa"/>
            <w:shd w:val="clear" w:color="auto" w:fill="auto"/>
          </w:tcPr>
          <w:p w14:paraId="1EDA8F86"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A72FECD"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CBFEE0C" w14:textId="77777777" w:rsidTr="004676C8">
        <w:trPr>
          <w:tblHeader/>
        </w:trPr>
        <w:tc>
          <w:tcPr>
            <w:tcW w:w="8691" w:type="dxa"/>
            <w:shd w:val="clear" w:color="auto" w:fill="auto"/>
          </w:tcPr>
          <w:p w14:paraId="075B83BF"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2C03D6C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7790F189" w14:textId="77777777" w:rsidTr="004676C8">
        <w:trPr>
          <w:tblHeader/>
        </w:trPr>
        <w:tc>
          <w:tcPr>
            <w:tcW w:w="8691" w:type="dxa"/>
            <w:shd w:val="clear" w:color="auto" w:fill="auto"/>
          </w:tcPr>
          <w:p w14:paraId="5A1C159A"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3621C05"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C0FDC9F" w14:textId="77777777" w:rsidTr="004676C8">
        <w:trPr>
          <w:tblHeader/>
        </w:trPr>
        <w:tc>
          <w:tcPr>
            <w:tcW w:w="8691" w:type="dxa"/>
            <w:shd w:val="clear" w:color="auto" w:fill="auto"/>
          </w:tcPr>
          <w:p w14:paraId="0E8F0E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E978EA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65D2A7F0" w14:textId="77777777" w:rsidTr="004676C8">
        <w:trPr>
          <w:tblHeader/>
        </w:trPr>
        <w:tc>
          <w:tcPr>
            <w:tcW w:w="8691" w:type="dxa"/>
            <w:shd w:val="clear" w:color="auto" w:fill="auto"/>
          </w:tcPr>
          <w:p w14:paraId="778F91F4"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9B9993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A07981F" w14:textId="77777777" w:rsidTr="004676C8">
        <w:trPr>
          <w:tblHeader/>
        </w:trPr>
        <w:tc>
          <w:tcPr>
            <w:tcW w:w="8691" w:type="dxa"/>
            <w:shd w:val="clear" w:color="auto" w:fill="auto"/>
          </w:tcPr>
          <w:p w14:paraId="5D8196ED"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F1A093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07ABEE7" w14:textId="77777777" w:rsidTr="004676C8">
        <w:trPr>
          <w:tblHeader/>
        </w:trPr>
        <w:tc>
          <w:tcPr>
            <w:tcW w:w="8691" w:type="dxa"/>
            <w:shd w:val="clear" w:color="auto" w:fill="auto"/>
          </w:tcPr>
          <w:p w14:paraId="00639889" w14:textId="238EDCDA" w:rsidR="004676C8" w:rsidRPr="009106CE" w:rsidRDefault="004676C8" w:rsidP="004676C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16296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45DBE800" w14:textId="77777777" w:rsidTr="004676C8">
        <w:trPr>
          <w:tblHeader/>
        </w:trPr>
        <w:tc>
          <w:tcPr>
            <w:tcW w:w="8691" w:type="dxa"/>
            <w:shd w:val="clear" w:color="auto" w:fill="auto"/>
          </w:tcPr>
          <w:p w14:paraId="1FFA5A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005555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4D753CE" w14:textId="77777777" w:rsidTr="004676C8">
        <w:trPr>
          <w:tblHeader/>
        </w:trPr>
        <w:tc>
          <w:tcPr>
            <w:tcW w:w="8691" w:type="dxa"/>
            <w:shd w:val="clear" w:color="auto" w:fill="auto"/>
          </w:tcPr>
          <w:p w14:paraId="206034F3"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2B9801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433D231" w14:textId="77777777" w:rsidTr="004676C8">
        <w:trPr>
          <w:tblHeader/>
        </w:trPr>
        <w:tc>
          <w:tcPr>
            <w:tcW w:w="8691" w:type="dxa"/>
            <w:shd w:val="clear" w:color="auto" w:fill="auto"/>
          </w:tcPr>
          <w:p w14:paraId="53B6C08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0209D7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78555B28" w14:textId="77777777" w:rsidTr="004676C8">
        <w:trPr>
          <w:trHeight w:val="80"/>
          <w:tblHeader/>
        </w:trPr>
        <w:tc>
          <w:tcPr>
            <w:tcW w:w="8691" w:type="dxa"/>
            <w:shd w:val="clear" w:color="auto" w:fill="auto"/>
          </w:tcPr>
          <w:p w14:paraId="73136DA0"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97061D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3490C5A" w14:textId="77777777" w:rsidTr="004676C8">
        <w:trPr>
          <w:trHeight w:val="80"/>
          <w:tblHeader/>
        </w:trPr>
        <w:tc>
          <w:tcPr>
            <w:tcW w:w="8691" w:type="dxa"/>
            <w:shd w:val="clear" w:color="auto" w:fill="auto"/>
          </w:tcPr>
          <w:p w14:paraId="7D970FC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054C6C83"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CD1CC" w14:textId="77777777" w:rsidR="00FB69F0" w:rsidRDefault="00FB69F0" w:rsidP="00E76A6D">
      <w:r>
        <w:separator/>
      </w:r>
    </w:p>
  </w:endnote>
  <w:endnote w:type="continuationSeparator" w:id="0">
    <w:p w14:paraId="4A4332F9" w14:textId="77777777" w:rsidR="00FB69F0" w:rsidRDefault="00FB69F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DA8E" w14:textId="77777777" w:rsidR="00FB69F0" w:rsidRDefault="00FB69F0" w:rsidP="00E76A6D">
      <w:r>
        <w:separator/>
      </w:r>
    </w:p>
  </w:footnote>
  <w:footnote w:type="continuationSeparator" w:id="0">
    <w:p w14:paraId="3CBAB2E9" w14:textId="77777777" w:rsidR="00FB69F0" w:rsidRDefault="00FB69F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C10FE64"/>
    <w:lvl w:ilvl="0">
      <w:start w:val="1"/>
      <w:numFmt w:val="decimal"/>
      <w:pStyle w:val="1"/>
      <w:lvlText w:val="%1."/>
      <w:lvlJc w:val="left"/>
      <w:pPr>
        <w:tabs>
          <w:tab w:val="num" w:pos="720"/>
        </w:tabs>
        <w:ind w:left="0" w:firstLine="0"/>
      </w:pPr>
      <w:rPr>
        <w:rFonts w:ascii="CG Times" w:hAnsi="CG Times" w:cs="Times New Roman"/>
        <w:sz w:val="24"/>
      </w:rPr>
    </w:lvl>
  </w:abstractNum>
  <w:abstractNum w:abstractNumId="1" w15:restartNumberingAfterBreak="0">
    <w:nsid w:val="00E04AAC"/>
    <w:multiLevelType w:val="hybridMultilevel"/>
    <w:tmpl w:val="DBBA0A74"/>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2" w15:restartNumberingAfterBreak="0">
    <w:nsid w:val="09803746"/>
    <w:multiLevelType w:val="hybridMultilevel"/>
    <w:tmpl w:val="4898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1D642E"/>
    <w:multiLevelType w:val="hybridMultilevel"/>
    <w:tmpl w:val="1AC6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C08A2"/>
    <w:multiLevelType w:val="hybridMultilevel"/>
    <w:tmpl w:val="53AC5F14"/>
    <w:lvl w:ilvl="0" w:tplc="E95C1AD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4"/>
  </w:num>
  <w:num w:numId="3" w16cid:durableId="1884094964">
    <w:abstractNumId w:val="5"/>
  </w:num>
  <w:num w:numId="4" w16cid:durableId="1782335435">
    <w:abstractNumId w:val="9"/>
  </w:num>
  <w:num w:numId="5" w16cid:durableId="59640539">
    <w:abstractNumId w:val="6"/>
  </w:num>
  <w:num w:numId="6" w16cid:durableId="200019094">
    <w:abstractNumId w:val="0"/>
    <w:lvlOverride w:ilvl="0">
      <w:lvl w:ilvl="0">
        <w:start w:val="1"/>
        <w:numFmt w:val="decimal"/>
        <w:pStyle w:val="1"/>
        <w:lvlText w:val="%1."/>
        <w:lvlJc w:val="left"/>
        <w:pPr>
          <w:ind w:left="0" w:firstLine="0"/>
        </w:pPr>
        <w:rPr>
          <w:rFonts w:ascii="CG Times" w:hAnsi="CG Times" w:cs="Times New Roman"/>
          <w:sz w:val="24"/>
        </w:rPr>
      </w:lvl>
    </w:lvlOverride>
  </w:num>
  <w:num w:numId="7" w16cid:durableId="1194539180">
    <w:abstractNumId w:val="0"/>
    <w:lvlOverride w:ilvl="0">
      <w:lvl w:ilvl="0">
        <w:start w:val="1"/>
        <w:numFmt w:val="decimal"/>
        <w:pStyle w:val="1"/>
        <w:lvlText w:val="%1."/>
        <w:lvlJc w:val="left"/>
        <w:rPr>
          <w:rFonts w:cs="Times New Roman"/>
          <w:b w:val="0"/>
          <w:bCs w:val="0"/>
        </w:rPr>
      </w:lvl>
    </w:lvlOverride>
  </w:num>
  <w:num w:numId="8" w16cid:durableId="1440367009">
    <w:abstractNumId w:val="2"/>
  </w:num>
  <w:num w:numId="9" w16cid:durableId="2085176063">
    <w:abstractNumId w:val="7"/>
  </w:num>
  <w:num w:numId="10" w16cid:durableId="818425294">
    <w:abstractNumId w:val="1"/>
  </w:num>
  <w:num w:numId="11" w16cid:durableId="188594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0B13A1"/>
    <w:rsid w:val="00141FA5"/>
    <w:rsid w:val="00153804"/>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676C8"/>
    <w:rsid w:val="004806F5"/>
    <w:rsid w:val="004A1434"/>
    <w:rsid w:val="004A1503"/>
    <w:rsid w:val="004C3DE8"/>
    <w:rsid w:val="0050384A"/>
    <w:rsid w:val="00512005"/>
    <w:rsid w:val="00595D51"/>
    <w:rsid w:val="005A4D3E"/>
    <w:rsid w:val="005C772C"/>
    <w:rsid w:val="005E0B6D"/>
    <w:rsid w:val="005E5AFC"/>
    <w:rsid w:val="0062310D"/>
    <w:rsid w:val="00652BBB"/>
    <w:rsid w:val="00702B37"/>
    <w:rsid w:val="00726AC3"/>
    <w:rsid w:val="00736171"/>
    <w:rsid w:val="00774351"/>
    <w:rsid w:val="00777D00"/>
    <w:rsid w:val="00783EA3"/>
    <w:rsid w:val="007E7490"/>
    <w:rsid w:val="00821AA1"/>
    <w:rsid w:val="00822730"/>
    <w:rsid w:val="00855DA9"/>
    <w:rsid w:val="00855F9E"/>
    <w:rsid w:val="00873CAA"/>
    <w:rsid w:val="008D1BDD"/>
    <w:rsid w:val="008F0E62"/>
    <w:rsid w:val="009106CE"/>
    <w:rsid w:val="009222D6"/>
    <w:rsid w:val="00975FE2"/>
    <w:rsid w:val="00984B26"/>
    <w:rsid w:val="009E3E54"/>
    <w:rsid w:val="00A34D9B"/>
    <w:rsid w:val="00A42132"/>
    <w:rsid w:val="00AE4FEB"/>
    <w:rsid w:val="00B05B0B"/>
    <w:rsid w:val="00B82E31"/>
    <w:rsid w:val="00C374FD"/>
    <w:rsid w:val="00C5268E"/>
    <w:rsid w:val="00C63B5F"/>
    <w:rsid w:val="00CE013C"/>
    <w:rsid w:val="00CF3A59"/>
    <w:rsid w:val="00D2182A"/>
    <w:rsid w:val="00D91BB1"/>
    <w:rsid w:val="00DC0E43"/>
    <w:rsid w:val="00DD6534"/>
    <w:rsid w:val="00DD7718"/>
    <w:rsid w:val="00E053C6"/>
    <w:rsid w:val="00E76A6D"/>
    <w:rsid w:val="00EA1283"/>
    <w:rsid w:val="00EA5E4C"/>
    <w:rsid w:val="00EE4793"/>
    <w:rsid w:val="00F31E6F"/>
    <w:rsid w:val="00F5148A"/>
    <w:rsid w:val="00FB1869"/>
    <w:rsid w:val="00FB69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676C8"/>
    <w:rPr>
      <w:color w:val="0000FF" w:themeColor="hyperlink"/>
      <w:u w:val="single"/>
    </w:rPr>
  </w:style>
  <w:style w:type="character" w:styleId="UnresolvedMention">
    <w:name w:val="Unresolved Mention"/>
    <w:basedOn w:val="DefaultParagraphFont"/>
    <w:uiPriority w:val="99"/>
    <w:semiHidden/>
    <w:unhideWhenUsed/>
    <w:rsid w:val="004676C8"/>
    <w:rPr>
      <w:color w:val="605E5C"/>
      <w:shd w:val="clear" w:color="auto" w:fill="E1DFDD"/>
    </w:rPr>
  </w:style>
  <w:style w:type="paragraph" w:customStyle="1" w:styleId="1">
    <w:name w:val="1"/>
    <w:aliases w:val="2,3"/>
    <w:basedOn w:val="Normal"/>
    <w:uiPriority w:val="99"/>
    <w:rsid w:val="004676C8"/>
    <w:pPr>
      <w:widowControl w:val="0"/>
      <w:numPr>
        <w:numId w:val="6"/>
      </w:numPr>
    </w:pPr>
    <w:rPr>
      <w:rFonts w:ascii="CG Times" w:hAnsi="CG Times"/>
      <w:szCs w:val="20"/>
      <w:lang w:val="en-US" w:eastAsia="en-US"/>
    </w:rPr>
  </w:style>
  <w:style w:type="paragraph" w:styleId="Revision">
    <w:name w:val="Revision"/>
    <w:hidden/>
    <w:uiPriority w:val="99"/>
    <w:semiHidden/>
    <w:rsid w:val="00873CA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2022-10-04T23:00:00+00:00</Document_x0020_Date>
    <Responsibility_x0020_for_x0020_supervision xmlns="35d50fdb-5f5c-4301-b5cf-226a0456e81a">3</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Initiative_x0020_and_x0020_independence xmlns="35d50fdb-5f5c-4301-b5cf-226a0456e81a">5</Initiative_x0020_and_x0020_independence>
    <Knowledge xmlns="35d50fdb-5f5c-4301-b5cf-226a0456e81a">6</Knowledge>
    <Mental_x0020_skills xmlns="35d50fdb-5f5c-4301-b5cf-226a0456e81a">5</Mental_x0020_skills>
    <Physical_x0020_skills xmlns="35d50fdb-5f5c-4301-b5cf-226a0456e81a">2</Physical_x0020_skills>
    <Responsibility_x0020_for_x0020_physical_x0020_resources xmlns="35d50fdb-5f5c-4301-b5cf-226a0456e81a">3</Responsibility_x0020_for_x0020_physical_x0020_resources>
    <Physical_x0020_demands xmlns="35d50fdb-5f5c-4301-b5cf-226a0456e81a">1</Physical_x0020_demands>
    <Responsibility_x0020_for_x0020_people xmlns="35d50fdb-5f5c-4301-b5cf-226a0456e81a">5</Responsibility_x0020_for_x0020_people>
    <Document_x0020_name xmlns="35d50fdb-5f5c-4301-b5cf-226a0456e81a">Senior Practitioner Social Work JD</Document_x0020_name>
    <Total_x0020_score xmlns="35d50fdb-5f5c-4301-b5cf-226a0456e81a">641</Total_x0020_score>
    <Emotional_x0020_demands xmlns="35d50fdb-5f5c-4301-b5cf-226a0456e81a">5</Emotional_x0020_demands>
    <Mental_x0020_demands xmlns="35d50fdb-5f5c-4301-b5cf-226a0456e81a">4</Ment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SS13</TermName>
          <TermId xmlns="http://schemas.microsoft.com/office/infopath/2007/PartnerControls">226ff86e-76cb-4615-8680-b5849a99e927</TermId>
        </TermInfo>
      </Terms>
    </j7380196a0d64225b365aa46a4bfc680>
    <JE_x0020_number xmlns="35d50fdb-5f5c-4301-b5cf-226a0456e81a">12604</JE_x0020_number>
    <Interpersonal_x0020_communication_x0020_skills xmlns="35d50fdb-5f5c-4301-b5cf-226a0456e81a">6</Interpersonal_x0020_communication_x0020_skills>
    <TaxCatchAll xmlns="35d50fdb-5f5c-4301-b5cf-226a0456e81a">
      <Value>45</Value>
      <Value>3</Value>
      <Value>7</Value>
    </TaxCatchAll>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CE25B71A-0243-4030-AF8F-36ADAC4E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9043577a-e112-42de-803f-4bae71f06cca"/>
    <ds:schemaRef ds:uri="35d50fdb-5f5c-4301-b5cf-226a0456e81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1475</Words>
  <Characters>8413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2024-09-10T13:58:00Z</dcterms:created>
  <dcterms:modified xsi:type="dcterms:W3CDTF">2024-09-10T13:58:00Z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3cde8080-c8b4-4cc4-bd34-b206e0581ffb</vt:lpwstr>
  </property>
  <property fmtid="{D5CDD505-2E9C-101B-9397-08002B2CF9AE}" pid="4" name="Grade">
    <vt:lpwstr>3;#SS13|226ff86e-76cb-4615-8680-b5849a99e927</vt:lpwstr>
  </property>
  <property fmtid="{D5CDD505-2E9C-101B-9397-08002B2CF9AE}" pid="5" name="Dept.">
    <vt:lpwstr>7;#ASCH|af509946-f354-4bf9-8e40-9fe51595ed64</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https://services.escc.gov.uk/sites/HRJobEvaluation/ESCCJELib/12604 Senior Practitioner Social Work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3</vt:lpwstr>
  </property>
  <property fmtid="{D5CDD505-2E9C-101B-9397-08002B2CF9AE}" pid="68" name="Working conditions">
    <vt:lpwstr>3</vt:lpwstr>
  </property>
  <property fmtid="{D5CDD505-2E9C-101B-9397-08002B2CF9AE}" pid="69" name="Knowhow">
    <vt:lpwstr/>
  </property>
  <property fmtid="{D5CDD505-2E9C-101B-9397-08002B2CF9AE}" pid="70" name="Responsibility for financial resources">
    <vt:lpwstr>1</vt:lpwstr>
  </property>
  <property fmtid="{D5CDD505-2E9C-101B-9397-08002B2CF9AE}" pid="71" name="Accountability">
    <vt:lpwstr/>
  </property>
  <property fmtid="{D5CDD505-2E9C-101B-9397-08002B2CF9AE}" pid="72" name="Problem solving">
    <vt:lpwstr/>
  </property>
  <property fmtid="{D5CDD505-2E9C-101B-9397-08002B2CF9AE}" pid="73" name="l2a2c13191bf4335b2c36228ef62c53e">
    <vt:lpwstr>Job Description|b8eccfba-acb4-4eb9-b2f3-67f397e12bbe</vt:lpwstr>
  </property>
  <property fmtid="{D5CDD505-2E9C-101B-9397-08002B2CF9AE}" pid="74" name="Initiative and independence">
    <vt:lpwstr>5</vt:lpwstr>
  </property>
  <property fmtid="{D5CDD505-2E9C-101B-9397-08002B2CF9AE}" pid="75" name="Knowledge">
    <vt:lpwstr>6</vt:lpwstr>
  </property>
  <property fmtid="{D5CDD505-2E9C-101B-9397-08002B2CF9AE}" pid="76" name="Mental skills">
    <vt:lpwstr>5</vt:lpwstr>
  </property>
  <property fmtid="{D5CDD505-2E9C-101B-9397-08002B2CF9AE}" pid="77" name="Physical skills">
    <vt:lpwstr>2</vt:lpwstr>
  </property>
  <property fmtid="{D5CDD505-2E9C-101B-9397-08002B2CF9AE}" pid="78" name="Responsibility for physical resources">
    <vt:lpwstr>3</vt:lpwstr>
  </property>
  <property fmtid="{D5CDD505-2E9C-101B-9397-08002B2CF9AE}" pid="79" name="Physical demands">
    <vt:lpwstr>1</vt:lpwstr>
  </property>
  <property fmtid="{D5CDD505-2E9C-101B-9397-08002B2CF9AE}" pid="80" name="Responsibility for people">
    <vt:lpwstr>5</vt:lpwstr>
  </property>
  <property fmtid="{D5CDD505-2E9C-101B-9397-08002B2CF9AE}" pid="81" name="Total score">
    <vt:lpwstr>641</vt:lpwstr>
  </property>
  <property fmtid="{D5CDD505-2E9C-101B-9397-08002B2CF9AE}" pid="82" name="IsMyDocuments">
    <vt:bool>true</vt:bool>
  </property>
  <property fmtid="{D5CDD505-2E9C-101B-9397-08002B2CF9AE}" pid="83" name="Emotional demands">
    <vt:lpwstr>5</vt:lpwstr>
  </property>
  <property fmtid="{D5CDD505-2E9C-101B-9397-08002B2CF9AE}" pid="84" name="Mental demands">
    <vt:lpwstr>4</vt:lpwstr>
  </property>
  <property fmtid="{D5CDD505-2E9C-101B-9397-08002B2CF9AE}" pid="85" name="Interpersonal communication skills">
    <vt:lpwstr>6</vt:lpwstr>
  </property>
  <property fmtid="{D5CDD505-2E9C-101B-9397-08002B2CF9AE}" pid="86" name="Profile">
    <vt:lpwstr/>
  </property>
  <property fmtid="{D5CDD505-2E9C-101B-9397-08002B2CF9AE}" pid="87" name="fd33f9f2be204c3cbfa42b3227ee037c">
    <vt:lpwstr/>
  </property>
  <property fmtid="{D5CDD505-2E9C-101B-9397-08002B2CF9AE}" pid="88" name="Education">
    <vt:lpwstr/>
  </property>
  <property fmtid="{D5CDD505-2E9C-101B-9397-08002B2CF9AE}" pid="89" name="lc8e91d5afff4da3a4189ecf6f72a859">
    <vt:lpwstr/>
  </property>
  <property fmtid="{D5CDD505-2E9C-101B-9397-08002B2CF9AE}" pid="90" name="Audit Document Type">
    <vt:lpwstr/>
  </property>
</Properties>
</file>